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DC" w:rsidRPr="008605B6" w:rsidRDefault="00960868" w:rsidP="00B23FDC">
      <w:pPr>
        <w:spacing w:line="276" w:lineRule="auto"/>
        <w:jc w:val="center"/>
        <w:rPr>
          <w:rFonts w:ascii="Times New Roman" w:hAnsi="Times New Roman" w:cs="Times New Roman"/>
          <w:b/>
          <w:sz w:val="32"/>
          <w:szCs w:val="32"/>
        </w:rPr>
      </w:pPr>
      <w:r>
        <w:rPr>
          <w:rFonts w:ascii="Times New Roman" w:hAnsi="Times New Roman" w:cs="Times New Roman"/>
          <w:b/>
          <w:sz w:val="32"/>
          <w:szCs w:val="32"/>
        </w:rPr>
        <w:t>Informacje i procedury dotyczące przebiegu egzaminu ósmoklasisty</w:t>
      </w:r>
      <w:bookmarkStart w:id="0" w:name="_GoBack"/>
      <w:bookmarkEnd w:id="0"/>
    </w:p>
    <w:p w:rsidR="00B23FDC" w:rsidRDefault="00B23FDC" w:rsidP="00B23FDC">
      <w:pPr>
        <w:spacing w:line="276" w:lineRule="auto"/>
        <w:jc w:val="both"/>
        <w:rPr>
          <w:rFonts w:ascii="Times New Roman" w:hAnsi="Times New Roman" w:cs="Times New Roman"/>
          <w:b/>
          <w:sz w:val="24"/>
          <w:szCs w:val="24"/>
        </w:rPr>
      </w:pPr>
    </w:p>
    <w:p w:rsidR="00C92E28" w:rsidRPr="008605B6" w:rsidRDefault="004B1389" w:rsidP="00B23FDC">
      <w:pPr>
        <w:spacing w:line="276" w:lineRule="auto"/>
        <w:jc w:val="both"/>
        <w:rPr>
          <w:rFonts w:ascii="Times New Roman" w:hAnsi="Times New Roman" w:cs="Times New Roman"/>
          <w:b/>
          <w:sz w:val="24"/>
          <w:szCs w:val="24"/>
          <w:u w:val="single"/>
        </w:rPr>
      </w:pPr>
      <w:r w:rsidRPr="008605B6">
        <w:rPr>
          <w:rFonts w:ascii="Times New Roman" w:hAnsi="Times New Roman" w:cs="Times New Roman"/>
          <w:b/>
          <w:sz w:val="24"/>
          <w:szCs w:val="24"/>
          <w:u w:val="single"/>
        </w:rPr>
        <w:t xml:space="preserve">Harmonogram </w:t>
      </w:r>
      <w:r w:rsidR="00B23FDC" w:rsidRPr="008605B6">
        <w:rPr>
          <w:rFonts w:ascii="Times New Roman" w:hAnsi="Times New Roman" w:cs="Times New Roman"/>
          <w:b/>
          <w:sz w:val="24"/>
          <w:szCs w:val="24"/>
          <w:u w:val="single"/>
        </w:rPr>
        <w:t xml:space="preserve"> </w:t>
      </w:r>
    </w:p>
    <w:p w:rsidR="004B1389" w:rsidRPr="00B23FDC" w:rsidRDefault="00B23FDC" w:rsidP="00B23FDC">
      <w:pPr>
        <w:spacing w:line="276" w:lineRule="auto"/>
        <w:jc w:val="both"/>
        <w:rPr>
          <w:rFonts w:ascii="Times New Roman" w:hAnsi="Times New Roman" w:cs="Times New Roman"/>
          <w:sz w:val="24"/>
          <w:szCs w:val="24"/>
        </w:rPr>
      </w:pPr>
      <w:r>
        <w:rPr>
          <w:rFonts w:ascii="Times New Roman" w:hAnsi="Times New Roman" w:cs="Times New Roman"/>
          <w:sz w:val="24"/>
          <w:szCs w:val="24"/>
        </w:rPr>
        <w:t>1. J</w:t>
      </w:r>
      <w:r w:rsidR="005B7716" w:rsidRPr="00B23FDC">
        <w:rPr>
          <w:rFonts w:ascii="Times New Roman" w:hAnsi="Times New Roman" w:cs="Times New Roman"/>
          <w:sz w:val="24"/>
          <w:szCs w:val="24"/>
        </w:rPr>
        <w:t>ęzyk polski – 16 czerwca 2020 r. (wtorek) – godz. 9:00</w:t>
      </w:r>
    </w:p>
    <w:p w:rsidR="004B1389" w:rsidRPr="00B23FDC" w:rsidRDefault="00B23FDC" w:rsidP="00B23FDC">
      <w:pPr>
        <w:spacing w:line="276" w:lineRule="auto"/>
        <w:jc w:val="both"/>
        <w:rPr>
          <w:rFonts w:ascii="Times New Roman" w:hAnsi="Times New Roman" w:cs="Times New Roman"/>
          <w:sz w:val="24"/>
          <w:szCs w:val="24"/>
        </w:rPr>
      </w:pPr>
      <w:r>
        <w:rPr>
          <w:rFonts w:ascii="Times New Roman" w:hAnsi="Times New Roman" w:cs="Times New Roman"/>
          <w:sz w:val="24"/>
          <w:szCs w:val="24"/>
        </w:rPr>
        <w:t>2. M</w:t>
      </w:r>
      <w:r w:rsidR="005B7716" w:rsidRPr="00B23FDC">
        <w:rPr>
          <w:rFonts w:ascii="Times New Roman" w:hAnsi="Times New Roman" w:cs="Times New Roman"/>
          <w:sz w:val="24"/>
          <w:szCs w:val="24"/>
        </w:rPr>
        <w:t xml:space="preserve">atematyka – 17 czerwca 2020 r. (środa) – godz. 9:00 </w:t>
      </w:r>
    </w:p>
    <w:p w:rsidR="005B7716" w:rsidRPr="00B23FDC" w:rsidRDefault="00B23FDC" w:rsidP="00B23FDC">
      <w:pPr>
        <w:spacing w:line="276" w:lineRule="auto"/>
        <w:jc w:val="both"/>
        <w:rPr>
          <w:rFonts w:ascii="Times New Roman" w:hAnsi="Times New Roman" w:cs="Times New Roman"/>
          <w:b/>
          <w:sz w:val="24"/>
          <w:szCs w:val="24"/>
        </w:rPr>
      </w:pPr>
      <w:r>
        <w:rPr>
          <w:rFonts w:ascii="Times New Roman" w:hAnsi="Times New Roman" w:cs="Times New Roman"/>
          <w:sz w:val="24"/>
          <w:szCs w:val="24"/>
        </w:rPr>
        <w:t>3. J</w:t>
      </w:r>
      <w:r w:rsidR="005B7716" w:rsidRPr="00B23FDC">
        <w:rPr>
          <w:rFonts w:ascii="Times New Roman" w:hAnsi="Times New Roman" w:cs="Times New Roman"/>
          <w:sz w:val="24"/>
          <w:szCs w:val="24"/>
        </w:rPr>
        <w:t>ęzyk obcy nowożytny – 18 czerwca 2020 r. (czwartek) – godz. 9:00</w:t>
      </w:r>
    </w:p>
    <w:p w:rsidR="005B7716" w:rsidRPr="00B23FDC" w:rsidRDefault="005B7716" w:rsidP="00B23FDC">
      <w:pPr>
        <w:spacing w:line="276" w:lineRule="auto"/>
        <w:jc w:val="both"/>
        <w:rPr>
          <w:rFonts w:ascii="Times New Roman" w:hAnsi="Times New Roman" w:cs="Times New Roman"/>
          <w:b/>
          <w:sz w:val="24"/>
          <w:szCs w:val="24"/>
        </w:rPr>
      </w:pPr>
    </w:p>
    <w:p w:rsidR="00FE7FD5" w:rsidRPr="00B23FDC" w:rsidRDefault="00FE7FD5" w:rsidP="00B23FDC">
      <w:pPr>
        <w:spacing w:line="276" w:lineRule="auto"/>
        <w:jc w:val="both"/>
        <w:rPr>
          <w:rFonts w:ascii="Times New Roman" w:hAnsi="Times New Roman" w:cs="Times New Roman"/>
          <w:b/>
          <w:sz w:val="24"/>
          <w:szCs w:val="24"/>
        </w:rPr>
      </w:pPr>
      <w:r w:rsidRPr="00B23FDC">
        <w:rPr>
          <w:rFonts w:ascii="Times New Roman" w:hAnsi="Times New Roman" w:cs="Times New Roman"/>
          <w:b/>
          <w:sz w:val="24"/>
          <w:szCs w:val="24"/>
        </w:rPr>
        <w:t>Podstawowe wytyczne dotyczące m.in.</w:t>
      </w:r>
      <w:r w:rsidR="00F53540" w:rsidRPr="00B23FDC">
        <w:rPr>
          <w:rFonts w:ascii="Times New Roman" w:hAnsi="Times New Roman" w:cs="Times New Roman"/>
          <w:b/>
          <w:sz w:val="24"/>
          <w:szCs w:val="24"/>
        </w:rPr>
        <w:t xml:space="preserve"> </w:t>
      </w:r>
      <w:r w:rsidRPr="00B23FDC">
        <w:rPr>
          <w:rFonts w:ascii="Times New Roman" w:hAnsi="Times New Roman" w:cs="Times New Roman"/>
          <w:b/>
          <w:sz w:val="24"/>
          <w:szCs w:val="24"/>
        </w:rPr>
        <w:t>tego,</w:t>
      </w:r>
      <w:r w:rsidR="00F53540" w:rsidRPr="00B23FDC">
        <w:rPr>
          <w:rFonts w:ascii="Times New Roman" w:hAnsi="Times New Roman" w:cs="Times New Roman"/>
          <w:b/>
          <w:sz w:val="24"/>
          <w:szCs w:val="24"/>
        </w:rPr>
        <w:t xml:space="preserve"> </w:t>
      </w:r>
      <w:r w:rsidRPr="00B23FDC">
        <w:rPr>
          <w:rFonts w:ascii="Times New Roman" w:hAnsi="Times New Roman" w:cs="Times New Roman"/>
          <w:b/>
          <w:sz w:val="24"/>
          <w:szCs w:val="24"/>
        </w:rPr>
        <w:t>kto może być obecny na terenie szkoły</w:t>
      </w:r>
      <w:r w:rsidR="00F53540" w:rsidRPr="00B23FDC">
        <w:rPr>
          <w:rFonts w:ascii="Times New Roman" w:hAnsi="Times New Roman" w:cs="Times New Roman"/>
          <w:b/>
          <w:sz w:val="24"/>
          <w:szCs w:val="24"/>
        </w:rPr>
        <w:t xml:space="preserve"> podczas egzaminu oraz zasad korzystania z przyborów podczas egzaminów.</w:t>
      </w:r>
    </w:p>
    <w:p w:rsidR="00FE7FD5" w:rsidRPr="00B23FDC" w:rsidRDefault="00FE7FD5" w:rsidP="00B23FDC">
      <w:pPr>
        <w:spacing w:line="276" w:lineRule="auto"/>
        <w:jc w:val="both"/>
        <w:rPr>
          <w:rFonts w:ascii="Times New Roman" w:hAnsi="Times New Roman" w:cs="Times New Roman"/>
          <w:sz w:val="24"/>
          <w:szCs w:val="24"/>
        </w:rPr>
      </w:pPr>
    </w:p>
    <w:p w:rsidR="005301D4" w:rsidRPr="00B23FDC" w:rsidRDefault="002F0A2B" w:rsidP="00B23FDC">
      <w:pPr>
        <w:pStyle w:val="Akapitzlist"/>
        <w:numPr>
          <w:ilvl w:val="0"/>
          <w:numId w:val="2"/>
        </w:numPr>
        <w:spacing w:line="276" w:lineRule="auto"/>
        <w:jc w:val="both"/>
        <w:rPr>
          <w:rFonts w:cs="Times New Roman"/>
          <w:sz w:val="24"/>
          <w:szCs w:val="24"/>
        </w:rPr>
      </w:pPr>
      <w:r w:rsidRPr="00B23FDC">
        <w:rPr>
          <w:rFonts w:cs="Times New Roman"/>
          <w:sz w:val="24"/>
          <w:szCs w:val="24"/>
        </w:rPr>
        <w:t>Na egzamin może przyjść wyłącznie osoba zdrowa (zdający, nauczyciel, inny pracownik szkoły) bez objawów chorobowych sugerujących chorobę zakaźną.</w:t>
      </w:r>
    </w:p>
    <w:p w:rsidR="00AA0BE4" w:rsidRPr="00B23FDC" w:rsidRDefault="00AA0BE4" w:rsidP="00B23FDC">
      <w:pPr>
        <w:pStyle w:val="Akapitzlist"/>
        <w:spacing w:line="276" w:lineRule="auto"/>
        <w:jc w:val="both"/>
        <w:rPr>
          <w:rFonts w:cs="Times New Roman"/>
          <w:sz w:val="24"/>
          <w:szCs w:val="24"/>
        </w:rPr>
      </w:pPr>
    </w:p>
    <w:p w:rsidR="002F0A2B" w:rsidRDefault="002F0A2B" w:rsidP="00B23FDC">
      <w:pPr>
        <w:pStyle w:val="Akapitzlist"/>
        <w:numPr>
          <w:ilvl w:val="0"/>
          <w:numId w:val="2"/>
        </w:numPr>
        <w:spacing w:line="276" w:lineRule="auto"/>
        <w:jc w:val="both"/>
        <w:rPr>
          <w:rFonts w:cs="Times New Roman"/>
          <w:sz w:val="24"/>
          <w:szCs w:val="24"/>
        </w:rPr>
      </w:pPr>
      <w:r w:rsidRPr="00B23FDC">
        <w:rPr>
          <w:rFonts w:cs="Times New Roman"/>
          <w:sz w:val="24"/>
          <w:szCs w:val="24"/>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775D5D" w:rsidRPr="00775D5D" w:rsidRDefault="00775D5D" w:rsidP="00775D5D">
      <w:pPr>
        <w:pStyle w:val="Akapitzlist"/>
        <w:rPr>
          <w:rFonts w:cs="Times New Roman"/>
          <w:sz w:val="24"/>
          <w:szCs w:val="24"/>
        </w:rPr>
      </w:pPr>
    </w:p>
    <w:p w:rsidR="00775D5D" w:rsidRPr="00B23FDC" w:rsidRDefault="00775D5D" w:rsidP="00B23FDC">
      <w:pPr>
        <w:pStyle w:val="Akapitzlist"/>
        <w:numPr>
          <w:ilvl w:val="0"/>
          <w:numId w:val="2"/>
        </w:numPr>
        <w:spacing w:line="276" w:lineRule="auto"/>
        <w:jc w:val="both"/>
        <w:rPr>
          <w:rFonts w:cs="Times New Roman"/>
          <w:sz w:val="24"/>
          <w:szCs w:val="24"/>
        </w:rPr>
      </w:pPr>
      <w:r>
        <w:rPr>
          <w:rFonts w:cs="Times New Roman"/>
          <w:sz w:val="24"/>
          <w:szCs w:val="24"/>
        </w:rPr>
        <w:t>Przy wejściu do szkoły każda osoba ma obowiązek zdezynfekować dłonie. Pracownik dyżurujący dokonuje pomiaru temperatury.</w:t>
      </w:r>
    </w:p>
    <w:p w:rsidR="00AA0BE4" w:rsidRPr="00B23FDC" w:rsidRDefault="00AA0BE4" w:rsidP="00B23FDC">
      <w:pPr>
        <w:pStyle w:val="Akapitzlist"/>
        <w:spacing w:line="276" w:lineRule="auto"/>
        <w:jc w:val="both"/>
        <w:rPr>
          <w:rFonts w:cs="Times New Roman"/>
          <w:sz w:val="24"/>
          <w:szCs w:val="24"/>
        </w:rPr>
      </w:pPr>
    </w:p>
    <w:p w:rsidR="00AA0BE4" w:rsidRPr="007946A9" w:rsidRDefault="0064510B" w:rsidP="007946A9">
      <w:pPr>
        <w:pStyle w:val="Akapitzlist"/>
        <w:numPr>
          <w:ilvl w:val="0"/>
          <w:numId w:val="2"/>
        </w:numPr>
        <w:spacing w:line="276" w:lineRule="auto"/>
        <w:jc w:val="both"/>
        <w:rPr>
          <w:rFonts w:cs="Times New Roman"/>
          <w:sz w:val="24"/>
          <w:szCs w:val="24"/>
        </w:rPr>
      </w:pPr>
      <w:r>
        <w:rPr>
          <w:rFonts w:cs="Times New Roman"/>
          <w:sz w:val="24"/>
          <w:szCs w:val="24"/>
        </w:rPr>
        <w:t xml:space="preserve">Rodzic/Prawny </w:t>
      </w:r>
      <w:r w:rsidR="002F0A2B" w:rsidRPr="00B23FDC">
        <w:rPr>
          <w:rFonts w:cs="Times New Roman"/>
          <w:sz w:val="24"/>
          <w:szCs w:val="24"/>
        </w:rPr>
        <w:t xml:space="preserve">opiekun nie może wejść z dzieckiem na teren szkoły, </w:t>
      </w:r>
      <w:r w:rsidR="002F0A2B" w:rsidRPr="00B23FDC">
        <w:rPr>
          <w:rFonts w:cs="Times New Roman"/>
          <w:sz w:val="24"/>
          <w:szCs w:val="24"/>
        </w:rPr>
        <w:br/>
        <w:t>z wyjątkiem sytuacji, kiedy zdający wymaga pomocy np. w poruszaniu się.</w:t>
      </w:r>
    </w:p>
    <w:p w:rsidR="00AA0BE4" w:rsidRPr="00B23FDC" w:rsidRDefault="00AA0BE4" w:rsidP="00B23FDC">
      <w:pPr>
        <w:pStyle w:val="Akapitzlist"/>
        <w:spacing w:line="276" w:lineRule="auto"/>
        <w:jc w:val="both"/>
        <w:rPr>
          <w:rFonts w:cs="Times New Roman"/>
          <w:sz w:val="24"/>
          <w:szCs w:val="24"/>
        </w:rPr>
      </w:pPr>
    </w:p>
    <w:p w:rsidR="002F0A2B" w:rsidRDefault="002F0A2B" w:rsidP="00B23FDC">
      <w:pPr>
        <w:pStyle w:val="Akapitzlist"/>
        <w:numPr>
          <w:ilvl w:val="0"/>
          <w:numId w:val="2"/>
        </w:numPr>
        <w:spacing w:line="276" w:lineRule="auto"/>
        <w:jc w:val="both"/>
        <w:rPr>
          <w:rFonts w:cs="Times New Roman"/>
          <w:sz w:val="24"/>
          <w:szCs w:val="24"/>
        </w:rPr>
      </w:pPr>
      <w:r w:rsidRPr="00B23FDC">
        <w:rPr>
          <w:rFonts w:cs="Times New Roman"/>
          <w:sz w:val="24"/>
          <w:szCs w:val="24"/>
        </w:rPr>
        <w:t>Zdający nie powinni wnosić na teren szkoły zbędnych rzeczy, w tym książek, telefonów komórkowych, maskotek.</w:t>
      </w:r>
      <w:r w:rsidR="0064510B">
        <w:rPr>
          <w:rFonts w:cs="Times New Roman"/>
          <w:sz w:val="24"/>
          <w:szCs w:val="24"/>
        </w:rPr>
        <w:t xml:space="preserve"> </w:t>
      </w:r>
    </w:p>
    <w:p w:rsidR="00711470" w:rsidRPr="00711470" w:rsidRDefault="00711470" w:rsidP="00711470">
      <w:pPr>
        <w:pStyle w:val="Akapitzlist"/>
        <w:rPr>
          <w:rFonts w:cs="Times New Roman"/>
          <w:sz w:val="24"/>
          <w:szCs w:val="24"/>
        </w:rPr>
      </w:pPr>
    </w:p>
    <w:p w:rsidR="00711470" w:rsidRPr="00B23FDC" w:rsidRDefault="00711470" w:rsidP="00B23FDC">
      <w:pPr>
        <w:pStyle w:val="Akapitzlist"/>
        <w:numPr>
          <w:ilvl w:val="0"/>
          <w:numId w:val="2"/>
        </w:numPr>
        <w:spacing w:line="276" w:lineRule="auto"/>
        <w:jc w:val="both"/>
        <w:rPr>
          <w:rFonts w:cs="Times New Roman"/>
          <w:sz w:val="24"/>
          <w:szCs w:val="24"/>
        </w:rPr>
      </w:pPr>
      <w:r>
        <w:rPr>
          <w:rFonts w:cs="Times New Roman"/>
          <w:sz w:val="24"/>
          <w:szCs w:val="24"/>
        </w:rPr>
        <w:t>Zdający powinni mieć przy sobie dokument stwierdzający tożsamość (np. legitymację szkolną).</w:t>
      </w:r>
    </w:p>
    <w:p w:rsidR="00AA0BE4" w:rsidRPr="00B23FDC" w:rsidRDefault="00AA0BE4" w:rsidP="00B23FDC">
      <w:pPr>
        <w:pStyle w:val="Akapitzlist"/>
        <w:spacing w:line="276" w:lineRule="auto"/>
        <w:jc w:val="both"/>
        <w:rPr>
          <w:rFonts w:cs="Times New Roman"/>
          <w:sz w:val="24"/>
          <w:szCs w:val="24"/>
        </w:rPr>
      </w:pPr>
    </w:p>
    <w:p w:rsidR="007946A9" w:rsidRPr="007946A9" w:rsidRDefault="002F0A2B" w:rsidP="007946A9">
      <w:pPr>
        <w:pStyle w:val="Akapitzlist"/>
        <w:numPr>
          <w:ilvl w:val="0"/>
          <w:numId w:val="2"/>
        </w:numPr>
        <w:spacing w:line="276" w:lineRule="auto"/>
        <w:jc w:val="both"/>
        <w:rPr>
          <w:rFonts w:cs="Times New Roman"/>
          <w:sz w:val="24"/>
          <w:szCs w:val="24"/>
        </w:rPr>
      </w:pPr>
      <w:r w:rsidRPr="00B23FDC">
        <w:rPr>
          <w:rFonts w:cs="Times New Roman"/>
          <w:sz w:val="24"/>
          <w:szCs w:val="24"/>
        </w:rPr>
        <w:t xml:space="preserve"> Na egzaminie każdy zdający korzysta z własnych prz</w:t>
      </w:r>
      <w:r w:rsidR="00766D02" w:rsidRPr="00B23FDC">
        <w:rPr>
          <w:rFonts w:cs="Times New Roman"/>
          <w:sz w:val="24"/>
          <w:szCs w:val="24"/>
        </w:rPr>
        <w:t>yborów piśmienniczych-długopis lub pióro z czarnym tuszem, atramentem. Niedozwolone jest korzystanie z długopisów zmywalnych/ścieralnych. Dodatkowo na egzaminie</w:t>
      </w:r>
      <w:r w:rsidR="005B7716" w:rsidRPr="00B23FDC">
        <w:rPr>
          <w:rFonts w:cs="Times New Roman"/>
          <w:sz w:val="24"/>
          <w:szCs w:val="24"/>
        </w:rPr>
        <w:t xml:space="preserve"> z matematyki każdy zdający powinien mieć linijkę. Rysunki-jeżeli trzeba je wykonać</w:t>
      </w:r>
      <w:r w:rsidR="00766D02" w:rsidRPr="00B23FDC">
        <w:rPr>
          <w:rFonts w:cs="Times New Roman"/>
          <w:sz w:val="24"/>
          <w:szCs w:val="24"/>
        </w:rPr>
        <w:t xml:space="preserve"> </w:t>
      </w:r>
      <w:r w:rsidR="005B7716" w:rsidRPr="00B23FDC">
        <w:rPr>
          <w:rFonts w:cs="Times New Roman"/>
          <w:sz w:val="24"/>
          <w:szCs w:val="24"/>
        </w:rPr>
        <w:t>zdający wykonują długopisem. Nie wykonuje się rysunków ołówkiem.</w:t>
      </w:r>
      <w:r w:rsidR="00766D02" w:rsidRPr="00B23FDC">
        <w:rPr>
          <w:rFonts w:cs="Times New Roman"/>
          <w:sz w:val="24"/>
          <w:szCs w:val="24"/>
        </w:rPr>
        <w:t xml:space="preserve"> </w:t>
      </w:r>
      <w:r w:rsidRPr="00B23FDC">
        <w:rPr>
          <w:rFonts w:cs="Times New Roman"/>
          <w:sz w:val="24"/>
          <w:szCs w:val="24"/>
        </w:rPr>
        <w:t xml:space="preserve">Zdający </w:t>
      </w:r>
      <w:r w:rsidRPr="00B23FDC">
        <w:rPr>
          <w:rFonts w:cs="Times New Roman"/>
          <w:sz w:val="24"/>
          <w:szCs w:val="24"/>
          <w:u w:val="single"/>
        </w:rPr>
        <w:t>nie mogą</w:t>
      </w:r>
      <w:r w:rsidRPr="00B23FDC">
        <w:rPr>
          <w:rFonts w:cs="Times New Roman"/>
          <w:sz w:val="24"/>
          <w:szCs w:val="24"/>
        </w:rPr>
        <w:t xml:space="preserve"> pożyczać przyborów od innych zdających.</w:t>
      </w:r>
    </w:p>
    <w:p w:rsidR="007946A9" w:rsidRPr="007946A9" w:rsidRDefault="007946A9" w:rsidP="007946A9">
      <w:pPr>
        <w:pStyle w:val="Akapitzlist"/>
        <w:spacing w:line="276" w:lineRule="auto"/>
        <w:jc w:val="both"/>
        <w:rPr>
          <w:rFonts w:cs="Times New Roman"/>
          <w:sz w:val="24"/>
          <w:szCs w:val="24"/>
        </w:rPr>
      </w:pPr>
    </w:p>
    <w:p w:rsidR="002F0A2B" w:rsidRPr="00B23FDC" w:rsidRDefault="002F0A2B" w:rsidP="00B23FDC">
      <w:pPr>
        <w:pStyle w:val="Akapitzlist"/>
        <w:numPr>
          <w:ilvl w:val="0"/>
          <w:numId w:val="2"/>
        </w:numPr>
        <w:spacing w:line="276" w:lineRule="auto"/>
        <w:jc w:val="both"/>
        <w:rPr>
          <w:rFonts w:cs="Times New Roman"/>
          <w:sz w:val="24"/>
          <w:szCs w:val="24"/>
        </w:rPr>
      </w:pPr>
      <w:r w:rsidRPr="00B23FDC">
        <w:rPr>
          <w:rFonts w:cs="Times New Roman"/>
          <w:sz w:val="24"/>
          <w:szCs w:val="24"/>
        </w:rPr>
        <w:t xml:space="preserve">Cudzoziemcy przystępujący do danego egzaminu, którym jako sposób dostosowania egzaminu przyznano możliwość korzystania ze słownika dwujęzycznego, są </w:t>
      </w:r>
      <w:r w:rsidRPr="00B23FDC">
        <w:rPr>
          <w:rFonts w:cs="Times New Roman"/>
          <w:sz w:val="24"/>
          <w:szCs w:val="24"/>
        </w:rPr>
        <w:lastRenderedPageBreak/>
        <w:t>zobowiązani przynieść własne słowniki, które przed egzaminem powinny zostać sprawdzone przez członka zespołu nadzorującego (w rękawiczkach).</w:t>
      </w:r>
    </w:p>
    <w:p w:rsidR="00AA0BE4" w:rsidRPr="00B23FDC" w:rsidRDefault="00AA0BE4" w:rsidP="00B23FDC">
      <w:pPr>
        <w:pStyle w:val="Akapitzlist"/>
        <w:spacing w:line="276" w:lineRule="auto"/>
        <w:jc w:val="both"/>
        <w:rPr>
          <w:rFonts w:cs="Times New Roman"/>
          <w:sz w:val="24"/>
          <w:szCs w:val="24"/>
        </w:rPr>
      </w:pPr>
    </w:p>
    <w:p w:rsidR="002F0A2B" w:rsidRPr="00B23FDC" w:rsidRDefault="002F0A2B" w:rsidP="00B23FDC">
      <w:pPr>
        <w:pStyle w:val="Akapitzlist"/>
        <w:numPr>
          <w:ilvl w:val="0"/>
          <w:numId w:val="2"/>
        </w:numPr>
        <w:spacing w:line="276" w:lineRule="auto"/>
        <w:jc w:val="both"/>
        <w:rPr>
          <w:rFonts w:cs="Times New Roman"/>
          <w:sz w:val="24"/>
          <w:szCs w:val="24"/>
        </w:rPr>
      </w:pPr>
      <w:r w:rsidRPr="00B23FDC">
        <w:rPr>
          <w:rFonts w:cs="Times New Roman"/>
          <w:sz w:val="24"/>
          <w:szCs w:val="24"/>
        </w:rPr>
        <w:t>Szkoła nie zap</w:t>
      </w:r>
      <w:r w:rsidR="00AA0BE4" w:rsidRPr="00B23FDC">
        <w:rPr>
          <w:rFonts w:cs="Times New Roman"/>
          <w:sz w:val="24"/>
          <w:szCs w:val="24"/>
        </w:rPr>
        <w:t>ewnia wody pitnej. Na egzamin można</w:t>
      </w:r>
      <w:r w:rsidRPr="00B23FDC">
        <w:rPr>
          <w:rFonts w:cs="Times New Roman"/>
          <w:sz w:val="24"/>
          <w:szCs w:val="24"/>
        </w:rPr>
        <w:t xml:space="preserve"> przynieść własną</w:t>
      </w:r>
      <w:r w:rsidR="007946A9">
        <w:rPr>
          <w:rFonts w:cs="Times New Roman"/>
          <w:sz w:val="24"/>
          <w:szCs w:val="24"/>
        </w:rPr>
        <w:t>, małą butelkę wody, która powinna stać na podłodze przy nodze stolika.</w:t>
      </w:r>
    </w:p>
    <w:p w:rsidR="00F53540" w:rsidRPr="00B23FDC" w:rsidRDefault="00F53540" w:rsidP="00B23FDC">
      <w:pPr>
        <w:pStyle w:val="Akapitzlist"/>
        <w:spacing w:line="276" w:lineRule="auto"/>
        <w:jc w:val="both"/>
        <w:rPr>
          <w:rFonts w:cs="Times New Roman"/>
          <w:b/>
          <w:sz w:val="24"/>
          <w:szCs w:val="24"/>
        </w:rPr>
      </w:pPr>
    </w:p>
    <w:p w:rsidR="00F53540" w:rsidRPr="00B23FDC" w:rsidRDefault="00F53540" w:rsidP="00B23FDC">
      <w:pPr>
        <w:spacing w:line="276" w:lineRule="auto"/>
        <w:jc w:val="both"/>
        <w:rPr>
          <w:rFonts w:ascii="Times New Roman" w:hAnsi="Times New Roman" w:cs="Times New Roman"/>
          <w:b/>
          <w:sz w:val="24"/>
          <w:szCs w:val="24"/>
        </w:rPr>
      </w:pPr>
      <w:r w:rsidRPr="00B23FDC">
        <w:rPr>
          <w:rFonts w:ascii="Times New Roman" w:hAnsi="Times New Roman" w:cs="Times New Roman"/>
          <w:b/>
          <w:sz w:val="24"/>
          <w:szCs w:val="24"/>
        </w:rPr>
        <w:t>Wytyczne dotyczące środków ochrony osobistej zdających oraz innych osób biorących udział  w organizowaniu i przeprowadzaniu egzaminów, w tym zasady dotyczące zakrywania ust i nosa.</w:t>
      </w:r>
    </w:p>
    <w:p w:rsidR="00F53540" w:rsidRPr="00B23FDC" w:rsidRDefault="00F53540" w:rsidP="00B23FDC">
      <w:pPr>
        <w:pStyle w:val="Akapitzlist"/>
        <w:spacing w:line="276" w:lineRule="auto"/>
        <w:jc w:val="both"/>
        <w:rPr>
          <w:rFonts w:cs="Times New Roman"/>
          <w:sz w:val="24"/>
          <w:szCs w:val="24"/>
        </w:rPr>
      </w:pPr>
    </w:p>
    <w:p w:rsidR="000A116D" w:rsidRDefault="007946A9" w:rsidP="00B23FDC">
      <w:pPr>
        <w:pStyle w:val="Akapitzlist"/>
        <w:numPr>
          <w:ilvl w:val="0"/>
          <w:numId w:val="2"/>
        </w:numPr>
        <w:spacing w:line="276" w:lineRule="auto"/>
        <w:jc w:val="both"/>
        <w:rPr>
          <w:rFonts w:cs="Times New Roman"/>
          <w:sz w:val="24"/>
          <w:szCs w:val="24"/>
        </w:rPr>
      </w:pPr>
      <w:r>
        <w:rPr>
          <w:rFonts w:cs="Times New Roman"/>
          <w:sz w:val="24"/>
          <w:szCs w:val="24"/>
        </w:rPr>
        <w:t xml:space="preserve">Uczniowie piszący egzamin w salach 108, 111 i 113 wchodzą do szkoły od strony </w:t>
      </w:r>
      <w:r w:rsidR="007C08EE">
        <w:rPr>
          <w:rFonts w:cs="Times New Roman"/>
          <w:sz w:val="24"/>
          <w:szCs w:val="24"/>
        </w:rPr>
        <w:t xml:space="preserve">                </w:t>
      </w:r>
      <w:r>
        <w:rPr>
          <w:rFonts w:cs="Times New Roman"/>
          <w:sz w:val="24"/>
          <w:szCs w:val="24"/>
        </w:rPr>
        <w:t>ul. Daszyńskiego</w:t>
      </w:r>
      <w:r w:rsidR="007C08EE">
        <w:rPr>
          <w:rFonts w:cs="Times New Roman"/>
          <w:sz w:val="24"/>
          <w:szCs w:val="24"/>
        </w:rPr>
        <w:t xml:space="preserve"> (przy wjeździe na parking),</w:t>
      </w:r>
      <w:r>
        <w:rPr>
          <w:rFonts w:cs="Times New Roman"/>
          <w:sz w:val="24"/>
          <w:szCs w:val="24"/>
        </w:rPr>
        <w:t xml:space="preserve"> a zdający w salach </w:t>
      </w:r>
      <w:r w:rsidR="007210A8">
        <w:rPr>
          <w:rFonts w:cs="Times New Roman"/>
          <w:sz w:val="24"/>
          <w:szCs w:val="24"/>
        </w:rPr>
        <w:t xml:space="preserve">106, 105, 103 i 101 wchodzą do budynku od ul. Dąbrowskiego. </w:t>
      </w:r>
    </w:p>
    <w:p w:rsidR="000A116D" w:rsidRDefault="000A116D" w:rsidP="000A116D">
      <w:pPr>
        <w:pStyle w:val="Akapitzlist"/>
        <w:spacing w:line="276" w:lineRule="auto"/>
        <w:jc w:val="both"/>
        <w:rPr>
          <w:rFonts w:cs="Times New Roman"/>
          <w:sz w:val="24"/>
          <w:szCs w:val="24"/>
        </w:rPr>
      </w:pPr>
    </w:p>
    <w:p w:rsidR="007946A9" w:rsidRDefault="000A116D" w:rsidP="00B23FDC">
      <w:pPr>
        <w:pStyle w:val="Akapitzlist"/>
        <w:numPr>
          <w:ilvl w:val="0"/>
          <w:numId w:val="2"/>
        </w:numPr>
        <w:spacing w:line="276" w:lineRule="auto"/>
        <w:jc w:val="both"/>
        <w:rPr>
          <w:rFonts w:cs="Times New Roman"/>
          <w:sz w:val="24"/>
          <w:szCs w:val="24"/>
        </w:rPr>
      </w:pPr>
      <w:r>
        <w:rPr>
          <w:rFonts w:cs="Times New Roman"/>
          <w:sz w:val="24"/>
          <w:szCs w:val="24"/>
        </w:rPr>
        <w:t>Uczniowie mogą</w:t>
      </w:r>
      <w:r w:rsidR="007210A8">
        <w:rPr>
          <w:rFonts w:cs="Times New Roman"/>
          <w:sz w:val="24"/>
          <w:szCs w:val="24"/>
        </w:rPr>
        <w:t xml:space="preserve"> </w:t>
      </w:r>
      <w:r>
        <w:rPr>
          <w:rFonts w:cs="Times New Roman"/>
          <w:sz w:val="24"/>
          <w:szCs w:val="24"/>
        </w:rPr>
        <w:t xml:space="preserve"> zostawić rzeczy osobiste – plecak, torbę, kurtkę, telefon</w:t>
      </w:r>
      <w:r w:rsidR="00C92E28">
        <w:rPr>
          <w:rFonts w:cs="Times New Roman"/>
          <w:sz w:val="24"/>
          <w:szCs w:val="24"/>
        </w:rPr>
        <w:t xml:space="preserve">                                     </w:t>
      </w:r>
      <w:r w:rsidR="007210A8">
        <w:rPr>
          <w:rFonts w:cs="Times New Roman"/>
          <w:sz w:val="24"/>
          <w:szCs w:val="24"/>
        </w:rPr>
        <w:t xml:space="preserve"> </w:t>
      </w:r>
      <w:r w:rsidR="007C08EE">
        <w:rPr>
          <w:rFonts w:cs="Times New Roman"/>
          <w:sz w:val="24"/>
          <w:szCs w:val="24"/>
        </w:rPr>
        <w:t>w wyznaczonych miejscach:</w:t>
      </w:r>
    </w:p>
    <w:p w:rsidR="00C92E28" w:rsidRDefault="00C92E28" w:rsidP="00C92E28">
      <w:pPr>
        <w:pStyle w:val="Akapitzlist"/>
        <w:spacing w:line="276" w:lineRule="auto"/>
        <w:jc w:val="both"/>
        <w:rPr>
          <w:rFonts w:cs="Times New Roman"/>
          <w:sz w:val="24"/>
          <w:szCs w:val="24"/>
        </w:rPr>
      </w:pPr>
    </w:p>
    <w:tbl>
      <w:tblPr>
        <w:tblStyle w:val="Tabela-Siatka"/>
        <w:tblW w:w="0" w:type="auto"/>
        <w:tblInd w:w="720" w:type="dxa"/>
        <w:tblLook w:val="04A0" w:firstRow="1" w:lastRow="0" w:firstColumn="1" w:lastColumn="0" w:noHBand="0" w:noVBand="1"/>
      </w:tblPr>
      <w:tblGrid>
        <w:gridCol w:w="4149"/>
        <w:gridCol w:w="4193"/>
      </w:tblGrid>
      <w:tr w:rsidR="007C08EE" w:rsidTr="007C08EE">
        <w:tc>
          <w:tcPr>
            <w:tcW w:w="4531" w:type="dxa"/>
          </w:tcPr>
          <w:p w:rsidR="007C08EE" w:rsidRDefault="00C92E28" w:rsidP="007C08EE">
            <w:pPr>
              <w:pStyle w:val="Akapitzlist"/>
              <w:ind w:left="0"/>
              <w:jc w:val="center"/>
              <w:rPr>
                <w:rFonts w:cs="Times New Roman"/>
                <w:sz w:val="24"/>
                <w:szCs w:val="24"/>
              </w:rPr>
            </w:pPr>
            <w:r>
              <w:rPr>
                <w:rFonts w:cs="Times New Roman"/>
                <w:sz w:val="24"/>
                <w:szCs w:val="24"/>
              </w:rPr>
              <w:t>u</w:t>
            </w:r>
            <w:r w:rsidR="007C08EE">
              <w:rPr>
                <w:rFonts w:cs="Times New Roman"/>
                <w:sz w:val="24"/>
                <w:szCs w:val="24"/>
              </w:rPr>
              <w:t xml:space="preserve">czniowie piszący </w:t>
            </w:r>
            <w:r>
              <w:rPr>
                <w:rFonts w:cs="Times New Roman"/>
                <w:sz w:val="24"/>
                <w:szCs w:val="24"/>
              </w:rPr>
              <w:t xml:space="preserve">egzamin </w:t>
            </w:r>
            <w:r w:rsidR="007C08EE">
              <w:rPr>
                <w:rFonts w:cs="Times New Roman"/>
                <w:sz w:val="24"/>
                <w:szCs w:val="24"/>
              </w:rPr>
              <w:t xml:space="preserve">w </w:t>
            </w:r>
            <w:r>
              <w:rPr>
                <w:rFonts w:cs="Times New Roman"/>
                <w:sz w:val="24"/>
                <w:szCs w:val="24"/>
              </w:rPr>
              <w:t xml:space="preserve">danej </w:t>
            </w:r>
            <w:r w:rsidR="007C08EE">
              <w:rPr>
                <w:rFonts w:cs="Times New Roman"/>
                <w:sz w:val="24"/>
                <w:szCs w:val="24"/>
              </w:rPr>
              <w:t>sali</w:t>
            </w:r>
          </w:p>
        </w:tc>
        <w:tc>
          <w:tcPr>
            <w:tcW w:w="4531" w:type="dxa"/>
          </w:tcPr>
          <w:p w:rsidR="007C08EE" w:rsidRDefault="00C92E28" w:rsidP="007C08EE">
            <w:pPr>
              <w:pStyle w:val="Akapitzlist"/>
              <w:ind w:left="0"/>
              <w:jc w:val="center"/>
              <w:rPr>
                <w:rFonts w:cs="Times New Roman"/>
                <w:sz w:val="24"/>
                <w:szCs w:val="24"/>
              </w:rPr>
            </w:pPr>
            <w:r>
              <w:rPr>
                <w:rFonts w:cs="Times New Roman"/>
                <w:sz w:val="24"/>
                <w:szCs w:val="24"/>
              </w:rPr>
              <w:t>m</w:t>
            </w:r>
            <w:r w:rsidR="007C08EE">
              <w:rPr>
                <w:rFonts w:cs="Times New Roman"/>
                <w:sz w:val="24"/>
                <w:szCs w:val="24"/>
              </w:rPr>
              <w:t>iejsce pozostawienia rzeczy</w:t>
            </w:r>
          </w:p>
        </w:tc>
      </w:tr>
      <w:tr w:rsidR="007C08EE" w:rsidTr="007C08EE">
        <w:tc>
          <w:tcPr>
            <w:tcW w:w="4531" w:type="dxa"/>
          </w:tcPr>
          <w:p w:rsidR="007C08EE" w:rsidRDefault="007C08EE" w:rsidP="007C08EE">
            <w:pPr>
              <w:pStyle w:val="Akapitzlist"/>
              <w:ind w:left="0"/>
              <w:jc w:val="center"/>
              <w:rPr>
                <w:rFonts w:cs="Times New Roman"/>
                <w:sz w:val="24"/>
                <w:szCs w:val="24"/>
              </w:rPr>
            </w:pPr>
            <w:r>
              <w:rPr>
                <w:rFonts w:cs="Times New Roman"/>
                <w:sz w:val="24"/>
                <w:szCs w:val="24"/>
              </w:rPr>
              <w:t>113</w:t>
            </w:r>
          </w:p>
        </w:tc>
        <w:tc>
          <w:tcPr>
            <w:tcW w:w="4531" w:type="dxa"/>
          </w:tcPr>
          <w:p w:rsidR="007C08EE" w:rsidRDefault="007C08EE" w:rsidP="007C08EE">
            <w:pPr>
              <w:pStyle w:val="Akapitzlist"/>
              <w:ind w:left="0"/>
              <w:jc w:val="center"/>
              <w:rPr>
                <w:rFonts w:cs="Times New Roman"/>
                <w:sz w:val="24"/>
                <w:szCs w:val="24"/>
              </w:rPr>
            </w:pPr>
            <w:r>
              <w:rPr>
                <w:rFonts w:cs="Times New Roman"/>
                <w:sz w:val="24"/>
                <w:szCs w:val="24"/>
              </w:rPr>
              <w:t>114</w:t>
            </w:r>
          </w:p>
        </w:tc>
      </w:tr>
      <w:tr w:rsidR="00C92E28" w:rsidTr="007C08EE">
        <w:tc>
          <w:tcPr>
            <w:tcW w:w="4531" w:type="dxa"/>
          </w:tcPr>
          <w:p w:rsidR="00C92E28" w:rsidRDefault="00C92E28" w:rsidP="007C08EE">
            <w:pPr>
              <w:pStyle w:val="Akapitzlist"/>
              <w:ind w:left="0"/>
              <w:jc w:val="center"/>
              <w:rPr>
                <w:rFonts w:cs="Times New Roman"/>
                <w:sz w:val="24"/>
                <w:szCs w:val="24"/>
              </w:rPr>
            </w:pPr>
            <w:r>
              <w:rPr>
                <w:rFonts w:cs="Times New Roman"/>
                <w:sz w:val="24"/>
                <w:szCs w:val="24"/>
              </w:rPr>
              <w:t>111</w:t>
            </w:r>
          </w:p>
        </w:tc>
        <w:tc>
          <w:tcPr>
            <w:tcW w:w="4531" w:type="dxa"/>
          </w:tcPr>
          <w:p w:rsidR="00C92E28" w:rsidRDefault="00C92E28" w:rsidP="007C08EE">
            <w:pPr>
              <w:pStyle w:val="Akapitzlist"/>
              <w:ind w:left="0"/>
              <w:jc w:val="center"/>
              <w:rPr>
                <w:rFonts w:cs="Times New Roman"/>
                <w:sz w:val="24"/>
                <w:szCs w:val="24"/>
              </w:rPr>
            </w:pPr>
            <w:r>
              <w:rPr>
                <w:rFonts w:cs="Times New Roman"/>
                <w:sz w:val="24"/>
                <w:szCs w:val="24"/>
              </w:rPr>
              <w:t>112</w:t>
            </w:r>
          </w:p>
        </w:tc>
      </w:tr>
      <w:tr w:rsidR="00C92E28" w:rsidTr="007C08EE">
        <w:tc>
          <w:tcPr>
            <w:tcW w:w="4531" w:type="dxa"/>
          </w:tcPr>
          <w:p w:rsidR="00C92E28" w:rsidRDefault="00C92E28" w:rsidP="007C08EE">
            <w:pPr>
              <w:pStyle w:val="Akapitzlist"/>
              <w:ind w:left="0"/>
              <w:jc w:val="center"/>
              <w:rPr>
                <w:rFonts w:cs="Times New Roman"/>
                <w:sz w:val="24"/>
                <w:szCs w:val="24"/>
              </w:rPr>
            </w:pPr>
            <w:r>
              <w:rPr>
                <w:rFonts w:cs="Times New Roman"/>
                <w:sz w:val="24"/>
                <w:szCs w:val="24"/>
              </w:rPr>
              <w:t>108</w:t>
            </w:r>
          </w:p>
        </w:tc>
        <w:tc>
          <w:tcPr>
            <w:tcW w:w="4531" w:type="dxa"/>
          </w:tcPr>
          <w:p w:rsidR="00C92E28" w:rsidRDefault="00C92E28" w:rsidP="007C08EE">
            <w:pPr>
              <w:pStyle w:val="Akapitzlist"/>
              <w:ind w:left="0"/>
              <w:jc w:val="center"/>
              <w:rPr>
                <w:rFonts w:cs="Times New Roman"/>
                <w:sz w:val="24"/>
                <w:szCs w:val="24"/>
              </w:rPr>
            </w:pPr>
            <w:r>
              <w:rPr>
                <w:rFonts w:cs="Times New Roman"/>
                <w:sz w:val="24"/>
                <w:szCs w:val="24"/>
              </w:rPr>
              <w:t>110</w:t>
            </w:r>
          </w:p>
        </w:tc>
      </w:tr>
      <w:tr w:rsidR="00C92E28" w:rsidTr="007C08EE">
        <w:tc>
          <w:tcPr>
            <w:tcW w:w="4531" w:type="dxa"/>
          </w:tcPr>
          <w:p w:rsidR="00C92E28" w:rsidRDefault="00C92E28" w:rsidP="007C08EE">
            <w:pPr>
              <w:pStyle w:val="Akapitzlist"/>
              <w:ind w:left="0"/>
              <w:jc w:val="center"/>
              <w:rPr>
                <w:rFonts w:cs="Times New Roman"/>
                <w:sz w:val="24"/>
                <w:szCs w:val="24"/>
              </w:rPr>
            </w:pPr>
            <w:r>
              <w:rPr>
                <w:rFonts w:cs="Times New Roman"/>
                <w:sz w:val="24"/>
                <w:szCs w:val="24"/>
              </w:rPr>
              <w:t>106</w:t>
            </w:r>
          </w:p>
        </w:tc>
        <w:tc>
          <w:tcPr>
            <w:tcW w:w="4531" w:type="dxa"/>
          </w:tcPr>
          <w:p w:rsidR="00C92E28" w:rsidRDefault="00C92E28" w:rsidP="007C08EE">
            <w:pPr>
              <w:pStyle w:val="Akapitzlist"/>
              <w:ind w:left="0"/>
              <w:jc w:val="center"/>
              <w:rPr>
                <w:rFonts w:cs="Times New Roman"/>
                <w:sz w:val="24"/>
                <w:szCs w:val="24"/>
              </w:rPr>
            </w:pPr>
            <w:r>
              <w:rPr>
                <w:rFonts w:cs="Times New Roman"/>
                <w:sz w:val="24"/>
                <w:szCs w:val="24"/>
              </w:rPr>
              <w:t>szatnia (parter)</w:t>
            </w:r>
          </w:p>
        </w:tc>
      </w:tr>
      <w:tr w:rsidR="00C92E28" w:rsidTr="007C08EE">
        <w:tc>
          <w:tcPr>
            <w:tcW w:w="4531" w:type="dxa"/>
          </w:tcPr>
          <w:p w:rsidR="00C92E28" w:rsidRDefault="00C92E28" w:rsidP="007C08EE">
            <w:pPr>
              <w:pStyle w:val="Akapitzlist"/>
              <w:ind w:left="0"/>
              <w:jc w:val="center"/>
              <w:rPr>
                <w:rFonts w:cs="Times New Roman"/>
                <w:sz w:val="24"/>
                <w:szCs w:val="24"/>
              </w:rPr>
            </w:pPr>
            <w:r>
              <w:rPr>
                <w:rFonts w:cs="Times New Roman"/>
                <w:sz w:val="24"/>
                <w:szCs w:val="24"/>
              </w:rPr>
              <w:t>105</w:t>
            </w:r>
          </w:p>
        </w:tc>
        <w:tc>
          <w:tcPr>
            <w:tcW w:w="4531" w:type="dxa"/>
          </w:tcPr>
          <w:p w:rsidR="00C92E28" w:rsidRDefault="00C92E28" w:rsidP="007C08EE">
            <w:pPr>
              <w:pStyle w:val="Akapitzlist"/>
              <w:ind w:left="0"/>
              <w:jc w:val="center"/>
              <w:rPr>
                <w:rFonts w:cs="Times New Roman"/>
                <w:sz w:val="24"/>
                <w:szCs w:val="24"/>
              </w:rPr>
            </w:pPr>
            <w:r>
              <w:rPr>
                <w:rFonts w:cs="Times New Roman"/>
                <w:sz w:val="24"/>
                <w:szCs w:val="24"/>
              </w:rPr>
              <w:t>104</w:t>
            </w:r>
          </w:p>
        </w:tc>
      </w:tr>
      <w:tr w:rsidR="00C92E28" w:rsidTr="007C08EE">
        <w:tc>
          <w:tcPr>
            <w:tcW w:w="4531" w:type="dxa"/>
          </w:tcPr>
          <w:p w:rsidR="00C92E28" w:rsidRDefault="00C92E28" w:rsidP="007C08EE">
            <w:pPr>
              <w:pStyle w:val="Akapitzlist"/>
              <w:ind w:left="0"/>
              <w:jc w:val="center"/>
              <w:rPr>
                <w:rFonts w:cs="Times New Roman"/>
                <w:sz w:val="24"/>
                <w:szCs w:val="24"/>
              </w:rPr>
            </w:pPr>
            <w:r>
              <w:rPr>
                <w:rFonts w:cs="Times New Roman"/>
                <w:sz w:val="24"/>
                <w:szCs w:val="24"/>
              </w:rPr>
              <w:t>103 i 101</w:t>
            </w:r>
          </w:p>
        </w:tc>
        <w:tc>
          <w:tcPr>
            <w:tcW w:w="4531" w:type="dxa"/>
          </w:tcPr>
          <w:p w:rsidR="00C92E28" w:rsidRDefault="00C92E28" w:rsidP="007C08EE">
            <w:pPr>
              <w:pStyle w:val="Akapitzlist"/>
              <w:ind w:left="0"/>
              <w:jc w:val="center"/>
              <w:rPr>
                <w:rFonts w:cs="Times New Roman"/>
                <w:sz w:val="24"/>
                <w:szCs w:val="24"/>
              </w:rPr>
            </w:pPr>
            <w:r>
              <w:rPr>
                <w:rFonts w:cs="Times New Roman"/>
                <w:sz w:val="24"/>
                <w:szCs w:val="24"/>
              </w:rPr>
              <w:t>szatnia (obok biblioteki)</w:t>
            </w:r>
          </w:p>
        </w:tc>
      </w:tr>
    </w:tbl>
    <w:p w:rsidR="007C08EE" w:rsidRPr="007C08EE" w:rsidRDefault="007C08EE" w:rsidP="007C08EE">
      <w:pPr>
        <w:pStyle w:val="Akapitzlist"/>
        <w:rPr>
          <w:rFonts w:cs="Times New Roman"/>
          <w:sz w:val="24"/>
          <w:szCs w:val="24"/>
        </w:rPr>
      </w:pPr>
    </w:p>
    <w:p w:rsidR="007210A8" w:rsidRDefault="007210A8" w:rsidP="007210A8">
      <w:pPr>
        <w:pStyle w:val="Akapitzlist"/>
        <w:spacing w:line="276" w:lineRule="auto"/>
        <w:jc w:val="both"/>
        <w:rPr>
          <w:rFonts w:cs="Times New Roman"/>
          <w:sz w:val="24"/>
          <w:szCs w:val="24"/>
        </w:rPr>
      </w:pPr>
    </w:p>
    <w:p w:rsidR="002F0A2B" w:rsidRPr="00B23FDC" w:rsidRDefault="002F0A2B" w:rsidP="00B23FDC">
      <w:pPr>
        <w:pStyle w:val="Akapitzlist"/>
        <w:numPr>
          <w:ilvl w:val="0"/>
          <w:numId w:val="2"/>
        </w:numPr>
        <w:spacing w:line="276" w:lineRule="auto"/>
        <w:jc w:val="both"/>
        <w:rPr>
          <w:rFonts w:cs="Times New Roman"/>
          <w:sz w:val="24"/>
          <w:szCs w:val="24"/>
        </w:rPr>
      </w:pPr>
      <w:r w:rsidRPr="00B23FDC">
        <w:rPr>
          <w:rFonts w:cs="Times New Roman"/>
          <w:sz w:val="24"/>
          <w:szCs w:val="24"/>
        </w:rPr>
        <w:t>Czekając na wejście do szkoły albo sali egzaminacyjnej, zdający zachowują odpowiedni odstęp (</w:t>
      </w:r>
      <w:r w:rsidRPr="00B23FDC">
        <w:rPr>
          <w:rFonts w:cs="Times New Roman"/>
          <w:sz w:val="24"/>
          <w:szCs w:val="24"/>
          <w:u w:val="single"/>
        </w:rPr>
        <w:t>co najmniej</w:t>
      </w:r>
      <w:r w:rsidRPr="00B23FDC">
        <w:rPr>
          <w:rFonts w:cs="Times New Roman"/>
          <w:sz w:val="24"/>
          <w:szCs w:val="24"/>
        </w:rPr>
        <w:t xml:space="preserve"> 1,5 m) oraz mają zakryte usta i nos.</w:t>
      </w:r>
    </w:p>
    <w:p w:rsidR="00AA0BE4" w:rsidRPr="00B23FDC" w:rsidRDefault="00AA0BE4" w:rsidP="00B23FDC">
      <w:pPr>
        <w:pStyle w:val="Akapitzlist"/>
        <w:spacing w:line="276" w:lineRule="auto"/>
        <w:jc w:val="both"/>
        <w:rPr>
          <w:rFonts w:cs="Times New Roman"/>
          <w:sz w:val="24"/>
          <w:szCs w:val="24"/>
        </w:rPr>
      </w:pPr>
    </w:p>
    <w:p w:rsidR="007210A8" w:rsidRDefault="002F0A2B" w:rsidP="007210A8">
      <w:pPr>
        <w:pStyle w:val="Akapitzlist"/>
        <w:numPr>
          <w:ilvl w:val="0"/>
          <w:numId w:val="2"/>
        </w:numPr>
        <w:spacing w:line="276" w:lineRule="auto"/>
        <w:jc w:val="both"/>
        <w:rPr>
          <w:rFonts w:cs="Times New Roman"/>
          <w:sz w:val="24"/>
          <w:szCs w:val="24"/>
        </w:rPr>
      </w:pPr>
      <w:r w:rsidRPr="00B23FDC">
        <w:rPr>
          <w:rFonts w:cs="Times New Roman"/>
          <w:sz w:val="24"/>
          <w:szCs w:val="24"/>
        </w:rPr>
        <w:t xml:space="preserve">Na teren szkoły mogą wejść wyłącznie osoby z zakrytymi ustami i nosem (maseczką jedno- lub wielorazową, materiałem, przyłbicą – w szczególności </w:t>
      </w:r>
      <w:r w:rsidRPr="00B23FDC">
        <w:rPr>
          <w:rFonts w:cs="Times New Roman"/>
          <w:sz w:val="24"/>
          <w:szCs w:val="24"/>
        </w:rPr>
        <w:br/>
        <w:t xml:space="preserve">w przypadku osób, które ze względów zdrowotnych nie mogą zakrywać ust </w:t>
      </w:r>
      <w:r w:rsidRPr="00B23FDC">
        <w:rPr>
          <w:rFonts w:cs="Times New Roman"/>
          <w:sz w:val="24"/>
          <w:szCs w:val="24"/>
        </w:rPr>
        <w:br/>
        <w:t>i nosa maseczką). Zakrywanie ust i nosa obowiązuje na tereni</w:t>
      </w:r>
      <w:r w:rsidR="007210A8">
        <w:rPr>
          <w:rFonts w:cs="Times New Roman"/>
          <w:sz w:val="24"/>
          <w:szCs w:val="24"/>
        </w:rPr>
        <w:t xml:space="preserve">e całej szkoły, </w:t>
      </w:r>
      <w:r w:rsidR="007210A8">
        <w:rPr>
          <w:rFonts w:cs="Times New Roman"/>
          <w:sz w:val="24"/>
          <w:szCs w:val="24"/>
        </w:rPr>
        <w:br/>
        <w:t>z wyjątkiem sal</w:t>
      </w:r>
      <w:r w:rsidRPr="00B23FDC">
        <w:rPr>
          <w:rFonts w:cs="Times New Roman"/>
          <w:sz w:val="24"/>
          <w:szCs w:val="24"/>
        </w:rPr>
        <w:t xml:space="preserve"> egzaminacyjnych </w:t>
      </w:r>
      <w:r w:rsidRPr="00B23FDC">
        <w:rPr>
          <w:rFonts w:cs="Times New Roman"/>
          <w:sz w:val="24"/>
          <w:szCs w:val="24"/>
          <w:u w:val="single"/>
        </w:rPr>
        <w:t>po zajęciu miejsc przez zdających</w:t>
      </w:r>
      <w:r w:rsidRPr="00B23FDC">
        <w:rPr>
          <w:rFonts w:cs="Times New Roman"/>
          <w:sz w:val="24"/>
          <w:szCs w:val="24"/>
        </w:rPr>
        <w:t xml:space="preserve">. Podczas wpuszczania uczniów do sali egzaminacyjnej członek zespołu nadzorującego może poprosić zdającego o chwilowe odsłonięcie twarzy w celu zweryfikowania jego tożsamości (konieczne jest wówczas zachowanie </w:t>
      </w:r>
      <w:r w:rsidRPr="00B23FDC">
        <w:rPr>
          <w:rFonts w:cs="Times New Roman"/>
          <w:sz w:val="24"/>
          <w:szCs w:val="24"/>
          <w:u w:val="single"/>
        </w:rPr>
        <w:t>co najmniej</w:t>
      </w:r>
      <w:r w:rsidRPr="00B23FDC">
        <w:rPr>
          <w:rFonts w:cs="Times New Roman"/>
          <w:sz w:val="24"/>
          <w:szCs w:val="24"/>
        </w:rPr>
        <w:t xml:space="preserve"> 1,5-metrowego odstępu).</w:t>
      </w:r>
    </w:p>
    <w:p w:rsidR="007210A8" w:rsidRPr="007210A8" w:rsidRDefault="007210A8" w:rsidP="007210A8">
      <w:pPr>
        <w:pStyle w:val="Akapitzlist"/>
        <w:rPr>
          <w:rFonts w:cs="Times New Roman"/>
          <w:sz w:val="24"/>
          <w:szCs w:val="24"/>
        </w:rPr>
      </w:pPr>
    </w:p>
    <w:p w:rsidR="007210A8" w:rsidRPr="007210A8" w:rsidRDefault="007210A8" w:rsidP="007210A8">
      <w:pPr>
        <w:pStyle w:val="Akapitzlist"/>
        <w:spacing w:line="276" w:lineRule="auto"/>
        <w:jc w:val="both"/>
        <w:rPr>
          <w:rFonts w:cs="Times New Roman"/>
          <w:sz w:val="24"/>
          <w:szCs w:val="24"/>
        </w:rPr>
      </w:pPr>
    </w:p>
    <w:p w:rsidR="007210A8" w:rsidRDefault="004B530F" w:rsidP="00B23FDC">
      <w:pPr>
        <w:pStyle w:val="Akapitzlist"/>
        <w:numPr>
          <w:ilvl w:val="0"/>
          <w:numId w:val="2"/>
        </w:numPr>
        <w:spacing w:line="276" w:lineRule="auto"/>
        <w:jc w:val="both"/>
        <w:rPr>
          <w:rFonts w:cs="Times New Roman"/>
          <w:sz w:val="24"/>
          <w:szCs w:val="24"/>
        </w:rPr>
      </w:pPr>
      <w:r w:rsidRPr="00B23FDC">
        <w:rPr>
          <w:rFonts w:cs="Times New Roman"/>
          <w:sz w:val="24"/>
          <w:szCs w:val="24"/>
        </w:rPr>
        <w:t xml:space="preserve">Zdający są zobowiązani zakrywać usta i nos do momentu zajęcia miejsca w sali egzaminacyjnej. </w:t>
      </w:r>
    </w:p>
    <w:p w:rsidR="00DA5B64" w:rsidRDefault="00DA5B64" w:rsidP="007210A8">
      <w:pPr>
        <w:pStyle w:val="Akapitzlist"/>
        <w:spacing w:line="276" w:lineRule="auto"/>
        <w:jc w:val="both"/>
        <w:rPr>
          <w:rFonts w:cs="Times New Roman"/>
          <w:sz w:val="24"/>
          <w:szCs w:val="24"/>
        </w:rPr>
      </w:pPr>
    </w:p>
    <w:p w:rsidR="004B530F" w:rsidRPr="007210A8" w:rsidRDefault="004B530F" w:rsidP="007210A8">
      <w:pPr>
        <w:pStyle w:val="Akapitzlist"/>
        <w:spacing w:line="276" w:lineRule="auto"/>
        <w:jc w:val="both"/>
        <w:rPr>
          <w:rFonts w:cs="Times New Roman"/>
          <w:sz w:val="24"/>
          <w:szCs w:val="24"/>
        </w:rPr>
      </w:pPr>
      <w:r w:rsidRPr="00B23FDC">
        <w:rPr>
          <w:rFonts w:cs="Times New Roman"/>
          <w:sz w:val="24"/>
          <w:szCs w:val="24"/>
        </w:rPr>
        <w:t>Po zajęciu miejsca w sali egzaminacyjnej (w trakcie egzaminu) zdający ma obowiązek ponownie zakryć usta i nos, kiedy:</w:t>
      </w:r>
    </w:p>
    <w:p w:rsidR="004B530F" w:rsidRPr="00B23FDC" w:rsidRDefault="004B530F" w:rsidP="00B23FDC">
      <w:pPr>
        <w:pStyle w:val="Akapitzlist"/>
        <w:numPr>
          <w:ilvl w:val="0"/>
          <w:numId w:val="5"/>
        </w:numPr>
        <w:spacing w:line="276" w:lineRule="auto"/>
        <w:jc w:val="both"/>
        <w:rPr>
          <w:rFonts w:cs="Times New Roman"/>
          <w:sz w:val="24"/>
          <w:szCs w:val="24"/>
        </w:rPr>
      </w:pPr>
      <w:r w:rsidRPr="00B23FDC">
        <w:rPr>
          <w:rFonts w:cs="Times New Roman"/>
          <w:sz w:val="24"/>
          <w:szCs w:val="24"/>
        </w:rPr>
        <w:t>podchodzi do niego nauczyciel, aby odpowiedzieć na zadane przez niego pytanie</w:t>
      </w:r>
      <w:r w:rsidR="007210A8">
        <w:rPr>
          <w:rFonts w:cs="Times New Roman"/>
          <w:sz w:val="24"/>
          <w:szCs w:val="24"/>
        </w:rPr>
        <w:t>,</w:t>
      </w:r>
    </w:p>
    <w:p w:rsidR="004B530F" w:rsidRPr="00B23FDC" w:rsidRDefault="004B530F" w:rsidP="00B23FDC">
      <w:pPr>
        <w:pStyle w:val="Akapitzlist"/>
        <w:numPr>
          <w:ilvl w:val="0"/>
          <w:numId w:val="5"/>
        </w:numPr>
        <w:spacing w:line="276" w:lineRule="auto"/>
        <w:jc w:val="both"/>
        <w:rPr>
          <w:rFonts w:cs="Times New Roman"/>
          <w:sz w:val="24"/>
          <w:szCs w:val="24"/>
        </w:rPr>
      </w:pPr>
      <w:r w:rsidRPr="00B23FDC">
        <w:rPr>
          <w:rFonts w:cs="Times New Roman"/>
          <w:sz w:val="24"/>
          <w:szCs w:val="24"/>
        </w:rPr>
        <w:t>wychodzi do toalety</w:t>
      </w:r>
      <w:r w:rsidR="007210A8">
        <w:rPr>
          <w:rFonts w:cs="Times New Roman"/>
          <w:sz w:val="24"/>
          <w:szCs w:val="24"/>
        </w:rPr>
        <w:t>,</w:t>
      </w:r>
    </w:p>
    <w:p w:rsidR="000A727B" w:rsidRPr="00B23FDC" w:rsidRDefault="004B530F" w:rsidP="00B23FDC">
      <w:pPr>
        <w:pStyle w:val="Akapitzlist"/>
        <w:numPr>
          <w:ilvl w:val="0"/>
          <w:numId w:val="5"/>
        </w:numPr>
        <w:spacing w:line="276" w:lineRule="auto"/>
        <w:jc w:val="both"/>
        <w:rPr>
          <w:rFonts w:cs="Times New Roman"/>
          <w:sz w:val="24"/>
          <w:szCs w:val="24"/>
        </w:rPr>
      </w:pPr>
      <w:r w:rsidRPr="00B23FDC">
        <w:rPr>
          <w:rFonts w:cs="Times New Roman"/>
          <w:sz w:val="24"/>
          <w:szCs w:val="24"/>
        </w:rPr>
        <w:lastRenderedPageBreak/>
        <w:t>kończy pracę z arkuszem egzaminacyjnym i wychodzi z sali egzaminacyjnej.</w:t>
      </w:r>
    </w:p>
    <w:p w:rsidR="005346E3" w:rsidRPr="00B23FDC" w:rsidRDefault="005346E3" w:rsidP="00B23FDC">
      <w:pPr>
        <w:spacing w:line="276" w:lineRule="auto"/>
        <w:ind w:left="567"/>
        <w:jc w:val="both"/>
        <w:rPr>
          <w:rFonts w:ascii="Times New Roman" w:hAnsi="Times New Roman" w:cs="Times New Roman"/>
          <w:sz w:val="24"/>
          <w:szCs w:val="24"/>
        </w:rPr>
      </w:pPr>
    </w:p>
    <w:p w:rsidR="004B530F" w:rsidRDefault="004B530F" w:rsidP="00B23FDC">
      <w:pPr>
        <w:pStyle w:val="Akapitzlist"/>
        <w:numPr>
          <w:ilvl w:val="0"/>
          <w:numId w:val="2"/>
        </w:numPr>
        <w:spacing w:line="276" w:lineRule="auto"/>
        <w:jc w:val="both"/>
        <w:rPr>
          <w:rFonts w:cs="Times New Roman"/>
          <w:sz w:val="24"/>
          <w:szCs w:val="24"/>
        </w:rPr>
      </w:pPr>
      <w:r w:rsidRPr="00B23FDC">
        <w:rPr>
          <w:rFonts w:cs="Times New Roman"/>
          <w:sz w:val="24"/>
          <w:szCs w:val="24"/>
        </w:rPr>
        <w:t xml:space="preserve">Zarówno zdający, jak i członkowie zespołu nadzorującego mogą – jeżeli uznają to za właściwe – mieć zakryte usta i nos w trakcie egzaminu, nawet </w:t>
      </w:r>
      <w:r w:rsidRPr="00B23FDC">
        <w:rPr>
          <w:rFonts w:cs="Times New Roman"/>
          <w:sz w:val="24"/>
          <w:szCs w:val="24"/>
        </w:rPr>
        <w:br/>
        <w:t>po zajęciu miejsca przy stoliku  (w przypadku zdających) lub kiedy obserwują przebieg egzaminu, siedząc albo stojąc (w przypadku członków zespołu nadzorującego).</w:t>
      </w:r>
    </w:p>
    <w:p w:rsidR="007210A8" w:rsidRPr="00B23FDC" w:rsidRDefault="007210A8" w:rsidP="007210A8">
      <w:pPr>
        <w:pStyle w:val="Akapitzlist"/>
        <w:spacing w:line="276" w:lineRule="auto"/>
        <w:jc w:val="both"/>
        <w:rPr>
          <w:rFonts w:cs="Times New Roman"/>
          <w:sz w:val="24"/>
          <w:szCs w:val="24"/>
        </w:rPr>
      </w:pPr>
    </w:p>
    <w:p w:rsidR="007210A8" w:rsidRPr="008605B6" w:rsidRDefault="004B530F" w:rsidP="00B23FDC">
      <w:pPr>
        <w:pStyle w:val="Akapitzlist"/>
        <w:numPr>
          <w:ilvl w:val="0"/>
          <w:numId w:val="2"/>
        </w:numPr>
        <w:spacing w:line="276" w:lineRule="auto"/>
        <w:jc w:val="both"/>
        <w:rPr>
          <w:rFonts w:cs="Times New Roman"/>
          <w:sz w:val="24"/>
          <w:szCs w:val="24"/>
        </w:rPr>
      </w:pPr>
      <w:r w:rsidRPr="00B23FDC">
        <w:rPr>
          <w:rFonts w:cs="Times New Roman"/>
          <w:sz w:val="24"/>
          <w:szCs w:val="24"/>
        </w:rPr>
        <w:t>Zdający, którzy ze względów zdrowotnych nie mogą zakrywać ust i nosa maseczką, mogą nosić przyłbicę albo, jeżeli nie mogą również ko</w:t>
      </w:r>
      <w:r w:rsidR="00831232">
        <w:rPr>
          <w:rFonts w:cs="Times New Roman"/>
          <w:sz w:val="24"/>
          <w:szCs w:val="24"/>
        </w:rPr>
        <w:t xml:space="preserve">rzystać </w:t>
      </w:r>
      <w:r w:rsidR="00831232">
        <w:rPr>
          <w:rFonts w:cs="Times New Roman"/>
          <w:sz w:val="24"/>
          <w:szCs w:val="24"/>
        </w:rPr>
        <w:br/>
        <w:t xml:space="preserve">z przyłbicy, przystępują </w:t>
      </w:r>
      <w:r w:rsidRPr="00B23FDC">
        <w:rPr>
          <w:rFonts w:cs="Times New Roman"/>
          <w:sz w:val="24"/>
          <w:szCs w:val="24"/>
        </w:rPr>
        <w:t>do egzaminu w odrębnej sali egzaminacyjnej. W takiej sytuacji minimalny odstęp, jaki musi zostać zachowany pomiędzy samymi zdającymi oraz zdającymi i członkami zespołu nadzorującego, wynosi 2 m.</w:t>
      </w:r>
    </w:p>
    <w:p w:rsidR="008605B6" w:rsidRDefault="008605B6" w:rsidP="00B23FDC">
      <w:pPr>
        <w:spacing w:line="276" w:lineRule="auto"/>
        <w:jc w:val="both"/>
        <w:rPr>
          <w:rFonts w:ascii="Times New Roman" w:hAnsi="Times New Roman" w:cs="Times New Roman"/>
          <w:b/>
          <w:sz w:val="24"/>
          <w:szCs w:val="24"/>
        </w:rPr>
      </w:pPr>
    </w:p>
    <w:p w:rsidR="00080B02" w:rsidRDefault="00662452" w:rsidP="00B23FDC">
      <w:pPr>
        <w:spacing w:line="276" w:lineRule="auto"/>
        <w:jc w:val="both"/>
        <w:rPr>
          <w:rFonts w:ascii="Times New Roman" w:hAnsi="Times New Roman" w:cs="Times New Roman"/>
          <w:b/>
          <w:sz w:val="24"/>
          <w:szCs w:val="24"/>
        </w:rPr>
      </w:pPr>
      <w:r w:rsidRPr="00B23FDC">
        <w:rPr>
          <w:rFonts w:ascii="Times New Roman" w:hAnsi="Times New Roman" w:cs="Times New Roman"/>
          <w:b/>
          <w:sz w:val="24"/>
          <w:szCs w:val="24"/>
        </w:rPr>
        <w:t>Dodatkowe procedury bezpieczeństwa w dniu egzaminu</w:t>
      </w:r>
    </w:p>
    <w:p w:rsidR="00CF150D" w:rsidRPr="00B23FDC" w:rsidRDefault="00CF150D" w:rsidP="00B23FDC">
      <w:pPr>
        <w:spacing w:line="276" w:lineRule="auto"/>
        <w:jc w:val="both"/>
        <w:rPr>
          <w:rFonts w:ascii="Times New Roman" w:hAnsi="Times New Roman" w:cs="Times New Roman"/>
          <w:b/>
          <w:sz w:val="24"/>
          <w:szCs w:val="24"/>
        </w:rPr>
      </w:pPr>
    </w:p>
    <w:p w:rsidR="00080B02" w:rsidRDefault="00080B02" w:rsidP="00B23FDC">
      <w:pPr>
        <w:pStyle w:val="Akapitzlist"/>
        <w:numPr>
          <w:ilvl w:val="0"/>
          <w:numId w:val="2"/>
        </w:numPr>
        <w:spacing w:line="276" w:lineRule="auto"/>
        <w:jc w:val="both"/>
        <w:rPr>
          <w:rFonts w:cs="Times New Roman"/>
          <w:sz w:val="24"/>
          <w:szCs w:val="24"/>
        </w:rPr>
      </w:pPr>
      <w:r w:rsidRPr="00B23FDC">
        <w:rPr>
          <w:rFonts w:cs="Times New Roman"/>
          <w:sz w:val="24"/>
          <w:szCs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662452" w:rsidRPr="00B23FDC">
        <w:rPr>
          <w:rFonts w:cs="Times New Roman"/>
          <w:sz w:val="24"/>
          <w:szCs w:val="24"/>
        </w:rPr>
        <w:t>kojących”.</w:t>
      </w:r>
    </w:p>
    <w:p w:rsidR="007210A8" w:rsidRPr="00B23FDC" w:rsidRDefault="007210A8" w:rsidP="007210A8">
      <w:pPr>
        <w:pStyle w:val="Akapitzlist"/>
        <w:spacing w:line="276" w:lineRule="auto"/>
        <w:jc w:val="both"/>
        <w:rPr>
          <w:rFonts w:cs="Times New Roman"/>
          <w:sz w:val="24"/>
          <w:szCs w:val="24"/>
        </w:rPr>
      </w:pPr>
    </w:p>
    <w:p w:rsidR="00662452" w:rsidRDefault="00662452" w:rsidP="007024F8">
      <w:pPr>
        <w:pStyle w:val="Akapitzlist"/>
        <w:numPr>
          <w:ilvl w:val="0"/>
          <w:numId w:val="2"/>
        </w:numPr>
        <w:spacing w:line="276" w:lineRule="auto"/>
        <w:jc w:val="both"/>
        <w:rPr>
          <w:rFonts w:cs="Times New Roman"/>
          <w:sz w:val="24"/>
          <w:szCs w:val="24"/>
        </w:rPr>
      </w:pPr>
      <w:r w:rsidRPr="00B23FDC">
        <w:rPr>
          <w:rFonts w:cs="Times New Roman"/>
          <w:sz w:val="24"/>
          <w:szCs w:val="24"/>
        </w:rPr>
        <w:t xml:space="preserve">Członkowie zespołu nadzorującego </w:t>
      </w:r>
      <w:r w:rsidR="007024F8">
        <w:rPr>
          <w:rFonts w:cs="Times New Roman"/>
          <w:sz w:val="24"/>
          <w:szCs w:val="24"/>
        </w:rPr>
        <w:t>(</w:t>
      </w:r>
      <w:r w:rsidRPr="00B23FDC">
        <w:rPr>
          <w:rFonts w:cs="Times New Roman"/>
          <w:sz w:val="24"/>
          <w:szCs w:val="24"/>
        </w:rPr>
        <w:t>w rękawiczkach</w:t>
      </w:r>
      <w:r w:rsidR="007024F8">
        <w:rPr>
          <w:rFonts w:cs="Times New Roman"/>
          <w:sz w:val="24"/>
          <w:szCs w:val="24"/>
        </w:rPr>
        <w:t>)</w:t>
      </w:r>
      <w:r w:rsidRPr="00B23FDC">
        <w:rPr>
          <w:rFonts w:cs="Times New Roman"/>
          <w:sz w:val="24"/>
          <w:szCs w:val="24"/>
        </w:rPr>
        <w:t xml:space="preserve"> </w:t>
      </w:r>
      <w:r w:rsidR="007024F8">
        <w:rPr>
          <w:rFonts w:cs="Times New Roman"/>
          <w:sz w:val="24"/>
          <w:szCs w:val="24"/>
        </w:rPr>
        <w:t xml:space="preserve">razem z przedstawicielem uczniów odbierają arkusze </w:t>
      </w:r>
      <w:r w:rsidRPr="00B23FDC">
        <w:rPr>
          <w:rFonts w:cs="Times New Roman"/>
          <w:sz w:val="24"/>
          <w:szCs w:val="24"/>
        </w:rPr>
        <w:t>od przewodniczącego zespołu egzaminacyjnego. Arkusze są rozdawane zdającym również przez osoby, które mają założone rękawiczki, oraz mają zakryte usta i nos.</w:t>
      </w:r>
    </w:p>
    <w:p w:rsidR="007210A8" w:rsidRPr="007210A8" w:rsidRDefault="007210A8" w:rsidP="007210A8">
      <w:pPr>
        <w:spacing w:line="276" w:lineRule="auto"/>
        <w:jc w:val="both"/>
        <w:rPr>
          <w:rFonts w:cs="Times New Roman"/>
          <w:sz w:val="24"/>
          <w:szCs w:val="24"/>
        </w:rPr>
      </w:pPr>
    </w:p>
    <w:p w:rsidR="00DA5B64" w:rsidRPr="003A0E12" w:rsidRDefault="00662452" w:rsidP="00DA5B64">
      <w:pPr>
        <w:pStyle w:val="Akapitzlist"/>
        <w:numPr>
          <w:ilvl w:val="0"/>
          <w:numId w:val="2"/>
        </w:numPr>
        <w:spacing w:line="276" w:lineRule="auto"/>
        <w:jc w:val="both"/>
        <w:rPr>
          <w:rFonts w:cs="Times New Roman"/>
          <w:sz w:val="24"/>
          <w:szCs w:val="24"/>
        </w:rPr>
      </w:pPr>
      <w:r w:rsidRPr="00B23FDC">
        <w:rPr>
          <w:rFonts w:cs="Times New Roman"/>
          <w:sz w:val="24"/>
          <w:szCs w:val="24"/>
        </w:rPr>
        <w:t xml:space="preserve"> Przed rozpoczęciem egzaminu należy poinformować zdających </w:t>
      </w:r>
      <w:r w:rsidRPr="00B23FDC">
        <w:rPr>
          <w:rFonts w:cs="Times New Roman"/>
          <w:sz w:val="24"/>
          <w:szCs w:val="24"/>
        </w:rPr>
        <w:br/>
        <w:t>o obowiązujących zasadach bezpieczeństwa, w tym przede wszystkim:</w:t>
      </w:r>
    </w:p>
    <w:p w:rsidR="00662452" w:rsidRPr="00B23FDC" w:rsidRDefault="00662452" w:rsidP="00B23FDC">
      <w:pPr>
        <w:pStyle w:val="Akapitzlist"/>
        <w:numPr>
          <w:ilvl w:val="0"/>
          <w:numId w:val="8"/>
        </w:numPr>
        <w:spacing w:line="276" w:lineRule="auto"/>
        <w:jc w:val="both"/>
        <w:rPr>
          <w:rFonts w:cs="Times New Roman"/>
          <w:sz w:val="24"/>
          <w:szCs w:val="24"/>
        </w:rPr>
      </w:pPr>
      <w:r w:rsidRPr="00B23FDC">
        <w:rPr>
          <w:rFonts w:cs="Times New Roman"/>
          <w:sz w:val="24"/>
          <w:szCs w:val="24"/>
        </w:rPr>
        <w:t>zakazie kontaktowania się z innymi zdającymi</w:t>
      </w:r>
    </w:p>
    <w:p w:rsidR="00662452" w:rsidRPr="00B23FDC" w:rsidRDefault="00662452" w:rsidP="00B23FDC">
      <w:pPr>
        <w:pStyle w:val="Akapitzlist"/>
        <w:numPr>
          <w:ilvl w:val="0"/>
          <w:numId w:val="8"/>
        </w:numPr>
        <w:spacing w:line="276" w:lineRule="auto"/>
        <w:jc w:val="both"/>
        <w:rPr>
          <w:rFonts w:cs="Times New Roman"/>
          <w:sz w:val="24"/>
          <w:szCs w:val="24"/>
        </w:rPr>
      </w:pPr>
      <w:r w:rsidRPr="00B23FDC">
        <w:rPr>
          <w:rFonts w:cs="Times New Roman"/>
          <w:sz w:val="24"/>
          <w:szCs w:val="24"/>
        </w:rPr>
        <w:t xml:space="preserve">obowiązku zakrywania ust i nosa w przypadku kontaktu bezpośredniego z nauczycielem, wyjścia do toalety lub wyjścia z sali egzaminacyjnej </w:t>
      </w:r>
      <w:r w:rsidRPr="00B23FDC">
        <w:rPr>
          <w:rFonts w:cs="Times New Roman"/>
          <w:sz w:val="24"/>
          <w:szCs w:val="24"/>
        </w:rPr>
        <w:br/>
        <w:t>po zakończeniu pracy z arkuszem egzaminacyjnym</w:t>
      </w:r>
    </w:p>
    <w:p w:rsidR="00662452" w:rsidRPr="00B23FDC" w:rsidRDefault="00662452" w:rsidP="00B23FDC">
      <w:pPr>
        <w:pStyle w:val="Akapitzlist"/>
        <w:numPr>
          <w:ilvl w:val="0"/>
          <w:numId w:val="8"/>
        </w:numPr>
        <w:spacing w:line="276" w:lineRule="auto"/>
        <w:jc w:val="both"/>
        <w:rPr>
          <w:rFonts w:cs="Times New Roman"/>
          <w:sz w:val="24"/>
          <w:szCs w:val="24"/>
        </w:rPr>
      </w:pPr>
      <w:r w:rsidRPr="00B23FDC">
        <w:rPr>
          <w:rFonts w:cs="Times New Roman"/>
          <w:sz w:val="24"/>
          <w:szCs w:val="24"/>
        </w:rPr>
        <w:t>niedotykania dłońmi okolic twarzy, zwłaszcza ust, nosa i oczu, a także przestrzegania higieny kaszlu i oddychania: podczas kaszlu i kichania należy zakryć usta i nos zgiętym łokciem lub chusteczką</w:t>
      </w:r>
    </w:p>
    <w:p w:rsidR="00662452" w:rsidRDefault="00662452" w:rsidP="00B23FDC">
      <w:pPr>
        <w:pStyle w:val="Akapitzlist"/>
        <w:numPr>
          <w:ilvl w:val="0"/>
          <w:numId w:val="8"/>
        </w:numPr>
        <w:spacing w:line="276" w:lineRule="auto"/>
        <w:jc w:val="both"/>
        <w:rPr>
          <w:rFonts w:cs="Times New Roman"/>
          <w:sz w:val="24"/>
          <w:szCs w:val="24"/>
        </w:rPr>
      </w:pPr>
      <w:r w:rsidRPr="00B23FDC">
        <w:rPr>
          <w:rFonts w:cs="Times New Roman"/>
          <w:sz w:val="24"/>
          <w:szCs w:val="24"/>
        </w:rPr>
        <w:t xml:space="preserve">konieczności zachowania odpowiedniego dystansu od innych zdających </w:t>
      </w:r>
      <w:r w:rsidRPr="00B23FDC">
        <w:rPr>
          <w:rFonts w:cs="Times New Roman"/>
          <w:sz w:val="24"/>
          <w:szCs w:val="24"/>
        </w:rPr>
        <w:br/>
        <w:t>po zakończonym egzaminie.</w:t>
      </w:r>
    </w:p>
    <w:p w:rsidR="00DA5B64" w:rsidRDefault="00DA5B64" w:rsidP="00DA5B64">
      <w:pPr>
        <w:pStyle w:val="Akapitzlist"/>
        <w:spacing w:line="276" w:lineRule="auto"/>
        <w:ind w:left="964"/>
        <w:jc w:val="both"/>
        <w:rPr>
          <w:rFonts w:cs="Times New Roman"/>
          <w:sz w:val="24"/>
          <w:szCs w:val="24"/>
        </w:rPr>
      </w:pPr>
    </w:p>
    <w:p w:rsidR="00DA5B64" w:rsidRPr="00DA5B64" w:rsidRDefault="00DA5B64" w:rsidP="00DA5B64">
      <w:pPr>
        <w:pStyle w:val="Akapitzlist"/>
        <w:numPr>
          <w:ilvl w:val="0"/>
          <w:numId w:val="2"/>
        </w:numPr>
        <w:spacing w:line="276" w:lineRule="auto"/>
        <w:jc w:val="both"/>
        <w:rPr>
          <w:rFonts w:cs="Times New Roman"/>
          <w:sz w:val="24"/>
          <w:szCs w:val="24"/>
        </w:rPr>
      </w:pPr>
      <w:r w:rsidRPr="00B23FDC">
        <w:rPr>
          <w:rFonts w:cs="Times New Roman"/>
          <w:sz w:val="24"/>
          <w:szCs w:val="24"/>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w:t>
      </w:r>
      <w:r w:rsidRPr="00B23FDC">
        <w:rPr>
          <w:rFonts w:cs="Times New Roman"/>
          <w:sz w:val="24"/>
          <w:szCs w:val="24"/>
        </w:rPr>
        <w:lastRenderedPageBreak/>
        <w:t>egzaminacyjnej.</w:t>
      </w:r>
      <w:r w:rsidRPr="00B23FDC">
        <w:rPr>
          <w:rFonts w:cs="Times New Roman"/>
          <w:sz w:val="24"/>
          <w:szCs w:val="24"/>
        </w:rPr>
        <w:br/>
      </w:r>
    </w:p>
    <w:p w:rsidR="007210A8" w:rsidRPr="00B23FDC" w:rsidRDefault="007210A8" w:rsidP="007210A8">
      <w:pPr>
        <w:pStyle w:val="Akapitzlist"/>
        <w:spacing w:line="276" w:lineRule="auto"/>
        <w:ind w:left="964"/>
        <w:jc w:val="both"/>
        <w:rPr>
          <w:rFonts w:cs="Times New Roman"/>
          <w:sz w:val="24"/>
          <w:szCs w:val="24"/>
        </w:rPr>
      </w:pPr>
    </w:p>
    <w:p w:rsidR="00B71ADC" w:rsidRDefault="00B71ADC" w:rsidP="00B23FDC">
      <w:pPr>
        <w:pStyle w:val="Akapitzlist"/>
        <w:numPr>
          <w:ilvl w:val="0"/>
          <w:numId w:val="2"/>
        </w:numPr>
        <w:spacing w:line="276" w:lineRule="auto"/>
        <w:jc w:val="both"/>
        <w:rPr>
          <w:rFonts w:cs="Times New Roman"/>
          <w:sz w:val="24"/>
          <w:szCs w:val="24"/>
        </w:rPr>
      </w:pPr>
      <w:r w:rsidRPr="00B23FDC">
        <w:rPr>
          <w:rFonts w:cs="Times New Roman"/>
          <w:sz w:val="24"/>
          <w:szCs w:val="24"/>
        </w:rPr>
        <w:t xml:space="preserve">Należy unikać tworzenia się grup zdających przed szkołą oraz przed salą egzaminacyjną przed rozpoczęciem egzaminu oraz po jego zakończeniu. </w:t>
      </w:r>
    </w:p>
    <w:p w:rsidR="003A0E12" w:rsidRPr="003A0E12" w:rsidRDefault="003A0E12" w:rsidP="003A0E12">
      <w:pPr>
        <w:pStyle w:val="Akapitzlist"/>
        <w:rPr>
          <w:rFonts w:cs="Times New Roman"/>
          <w:sz w:val="24"/>
          <w:szCs w:val="24"/>
        </w:rPr>
      </w:pPr>
    </w:p>
    <w:p w:rsidR="003A0E12" w:rsidRDefault="003A0E12" w:rsidP="003A0E12">
      <w:pPr>
        <w:spacing w:line="276" w:lineRule="auto"/>
        <w:jc w:val="both"/>
        <w:rPr>
          <w:rFonts w:cs="Times New Roman"/>
          <w:sz w:val="24"/>
          <w:szCs w:val="24"/>
        </w:rPr>
      </w:pPr>
    </w:p>
    <w:p w:rsidR="003A0E12" w:rsidRPr="00AB1C2D" w:rsidRDefault="003A0E12" w:rsidP="003A0E12">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pl-PL"/>
        </w:rPr>
      </w:pPr>
      <w:r w:rsidRPr="00AB1C2D">
        <w:rPr>
          <w:rFonts w:ascii="Times New Roman" w:eastAsia="Times New Roman" w:hAnsi="Times New Roman" w:cs="Times New Roman"/>
          <w:b/>
          <w:bCs/>
          <w:sz w:val="28"/>
          <w:szCs w:val="28"/>
          <w:bdr w:val="none" w:sz="0" w:space="0" w:color="auto" w:frame="1"/>
          <w:lang w:eastAsia="pl-PL"/>
        </w:rPr>
        <w:t>Procedura postępowania na wypadek podejrzenia zakażenia COVID-19</w:t>
      </w:r>
    </w:p>
    <w:p w:rsidR="003A0E12" w:rsidRPr="00AB1C2D" w:rsidRDefault="003A0E12" w:rsidP="003A0E12">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pl-PL"/>
        </w:rPr>
      </w:pPr>
    </w:p>
    <w:p w:rsidR="003A0E12" w:rsidRDefault="003A0E12" w:rsidP="003A0E12">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pl-PL"/>
        </w:rPr>
      </w:pPr>
    </w:p>
    <w:p w:rsidR="003A0E12" w:rsidRPr="00AB1C2D"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B87F95" w:rsidRDefault="003A0E12" w:rsidP="003A0E12">
      <w:pPr>
        <w:pStyle w:val="Akapitzlist"/>
        <w:numPr>
          <w:ilvl w:val="0"/>
          <w:numId w:val="9"/>
        </w:numPr>
        <w:shd w:val="clear" w:color="auto" w:fill="FFFFFF"/>
        <w:rPr>
          <w:rFonts w:eastAsia="Times New Roman" w:cs="Times New Roman"/>
          <w:sz w:val="24"/>
          <w:szCs w:val="24"/>
          <w:lang w:eastAsia="pl-PL"/>
        </w:rPr>
      </w:pPr>
      <w:r>
        <w:rPr>
          <w:rFonts w:eastAsia="Times New Roman" w:cs="Times New Roman"/>
          <w:sz w:val="24"/>
          <w:szCs w:val="24"/>
          <w:bdr w:val="none" w:sz="0" w:space="0" w:color="auto" w:frame="1"/>
          <w:lang w:eastAsia="pl-PL"/>
        </w:rPr>
        <w:t xml:space="preserve">W szkole </w:t>
      </w:r>
      <w:r w:rsidRPr="00B229F1">
        <w:rPr>
          <w:rFonts w:eastAsia="Times New Roman" w:cs="Times New Roman"/>
          <w:sz w:val="24"/>
          <w:szCs w:val="24"/>
          <w:bdr w:val="none" w:sz="0" w:space="0" w:color="auto" w:frame="1"/>
          <w:lang w:eastAsia="pl-PL"/>
        </w:rPr>
        <w:t xml:space="preserve"> wyznaczone</w:t>
      </w:r>
      <w:r>
        <w:rPr>
          <w:rFonts w:eastAsia="Times New Roman" w:cs="Times New Roman"/>
          <w:sz w:val="24"/>
          <w:szCs w:val="24"/>
          <w:bdr w:val="none" w:sz="0" w:space="0" w:color="auto" w:frame="1"/>
          <w:lang w:eastAsia="pl-PL"/>
        </w:rPr>
        <w:t xml:space="preserve"> </w:t>
      </w:r>
      <w:r w:rsidRPr="00B229F1">
        <w:rPr>
          <w:rFonts w:eastAsia="Times New Roman" w:cs="Times New Roman"/>
          <w:sz w:val="24"/>
          <w:szCs w:val="24"/>
          <w:bdr w:val="none" w:sz="0" w:space="0" w:color="auto" w:frame="1"/>
          <w:lang w:eastAsia="pl-PL"/>
        </w:rPr>
        <w:t xml:space="preserve"> zostało pomieszczenie do izolacji osoby, u której stwierdzono objawy</w:t>
      </w:r>
      <w:r>
        <w:rPr>
          <w:rFonts w:eastAsia="Times New Roman" w:cs="Times New Roman"/>
          <w:sz w:val="24"/>
          <w:szCs w:val="24"/>
          <w:bdr w:val="none" w:sz="0" w:space="0" w:color="auto" w:frame="1"/>
          <w:lang w:eastAsia="pl-PL"/>
        </w:rPr>
        <w:t xml:space="preserve"> </w:t>
      </w:r>
      <w:r w:rsidRPr="00B229F1">
        <w:rPr>
          <w:rFonts w:eastAsia="Times New Roman" w:cs="Times New Roman"/>
          <w:sz w:val="24"/>
          <w:szCs w:val="24"/>
          <w:bdr w:val="none" w:sz="0" w:space="0" w:color="auto" w:frame="1"/>
          <w:lang w:eastAsia="pl-PL"/>
        </w:rPr>
        <w:t>chorobowe.</w:t>
      </w:r>
      <w:r>
        <w:rPr>
          <w:rFonts w:eastAsia="Times New Roman" w:cs="Times New Roman"/>
          <w:sz w:val="24"/>
          <w:szCs w:val="24"/>
          <w:bdr w:val="none" w:sz="0" w:space="0" w:color="auto" w:frame="1"/>
          <w:lang w:eastAsia="pl-PL"/>
        </w:rPr>
        <w:t xml:space="preserve"> Pomieszczenie </w:t>
      </w:r>
      <w:r w:rsidRPr="00B229F1">
        <w:rPr>
          <w:rFonts w:eastAsia="Times New Roman" w:cs="Times New Roman"/>
          <w:sz w:val="24"/>
          <w:szCs w:val="24"/>
          <w:bdr w:val="none" w:sz="0" w:space="0" w:color="auto" w:frame="1"/>
          <w:lang w:eastAsia="pl-PL"/>
        </w:rPr>
        <w:t>to zostało zaopatrzone</w:t>
      </w:r>
      <w:r>
        <w:rPr>
          <w:rFonts w:eastAsia="Times New Roman" w:cs="Times New Roman"/>
          <w:sz w:val="24"/>
          <w:szCs w:val="24"/>
          <w:bdr w:val="none" w:sz="0" w:space="0" w:color="auto" w:frame="1"/>
          <w:lang w:eastAsia="pl-PL"/>
        </w:rPr>
        <w:t xml:space="preserve"> w środki ochrony osobistej oraz płyn dezynfekujący.</w:t>
      </w:r>
    </w:p>
    <w:p w:rsidR="003A0E12" w:rsidRPr="00B87F95" w:rsidRDefault="003A0E12" w:rsidP="003A0E12">
      <w:pPr>
        <w:pStyle w:val="Akapitzlist"/>
        <w:shd w:val="clear" w:color="auto" w:fill="FFFFFF"/>
        <w:rPr>
          <w:rFonts w:eastAsia="Times New Roman" w:cs="Times New Roman"/>
          <w:sz w:val="24"/>
          <w:szCs w:val="24"/>
          <w:lang w:eastAsia="pl-PL"/>
        </w:rPr>
      </w:pPr>
    </w:p>
    <w:p w:rsidR="003A0E12" w:rsidRPr="00B87F95"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B87F95">
        <w:rPr>
          <w:rFonts w:eastAsia="Times New Roman" w:cs="Times New Roman"/>
          <w:sz w:val="24"/>
          <w:szCs w:val="24"/>
          <w:bdr w:val="none" w:sz="0" w:space="0" w:color="auto" w:frame="1"/>
          <w:lang w:eastAsia="pl-PL"/>
        </w:rPr>
        <w:t xml:space="preserve">W przypadku stwierdzenia </w:t>
      </w:r>
      <w:r>
        <w:rPr>
          <w:rFonts w:eastAsia="Times New Roman" w:cs="Times New Roman"/>
          <w:sz w:val="24"/>
          <w:szCs w:val="24"/>
          <w:bdr w:val="none" w:sz="0" w:space="0" w:color="auto" w:frame="1"/>
          <w:lang w:eastAsia="pl-PL"/>
        </w:rPr>
        <w:t xml:space="preserve">objawów chorobowych u ucznia </w:t>
      </w:r>
      <w:r w:rsidRPr="00B87F95">
        <w:rPr>
          <w:rFonts w:eastAsia="Times New Roman" w:cs="Times New Roman"/>
          <w:sz w:val="24"/>
          <w:szCs w:val="24"/>
          <w:bdr w:val="none" w:sz="0" w:space="0" w:color="auto" w:frame="1"/>
          <w:lang w:eastAsia="pl-PL"/>
        </w:rPr>
        <w:t xml:space="preserve"> (takich jak kaszel, gorączka, duszności i problemy z oddychaniem), dziecko jest niezwłocznie odprowadzone do izolatorium</w:t>
      </w:r>
      <w:r w:rsidRPr="00B87F95">
        <w:rPr>
          <w:rFonts w:cs="Times New Roman"/>
          <w:sz w:val="24"/>
          <w:szCs w:val="24"/>
        </w:rPr>
        <w:t xml:space="preserve"> lub do innego miejsca z zapewnieniem min. 2 m odległości od innych osób. </w:t>
      </w:r>
      <w:r>
        <w:rPr>
          <w:rFonts w:cs="Times New Roman"/>
          <w:sz w:val="24"/>
          <w:szCs w:val="24"/>
        </w:rPr>
        <w:t xml:space="preserve"> </w:t>
      </w:r>
    </w:p>
    <w:p w:rsidR="003A0E12" w:rsidRPr="00B229F1"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B229F1"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B229F1">
        <w:rPr>
          <w:rFonts w:eastAsia="Times New Roman" w:cs="Times New Roman"/>
          <w:sz w:val="24"/>
          <w:szCs w:val="24"/>
          <w:bdr w:val="none" w:sz="0" w:space="0" w:color="auto" w:frame="1"/>
          <w:lang w:eastAsia="pl-PL"/>
        </w:rPr>
        <w:t>Pracownik, który zauważył objawy chorobowe</w:t>
      </w:r>
      <w:r>
        <w:rPr>
          <w:rFonts w:eastAsia="Times New Roman" w:cs="Times New Roman"/>
          <w:sz w:val="24"/>
          <w:szCs w:val="24"/>
          <w:bdr w:val="none" w:sz="0" w:space="0" w:color="auto" w:frame="1"/>
          <w:lang w:eastAsia="pl-PL"/>
        </w:rPr>
        <w:t xml:space="preserve"> u dziecka</w:t>
      </w:r>
      <w:r w:rsidRPr="00B229F1">
        <w:rPr>
          <w:rFonts w:eastAsia="Times New Roman" w:cs="Times New Roman"/>
          <w:sz w:val="24"/>
          <w:szCs w:val="24"/>
          <w:bdr w:val="none" w:sz="0" w:space="0" w:color="auto" w:frame="1"/>
          <w:lang w:eastAsia="pl-PL"/>
        </w:rPr>
        <w:t>, informuje o tym dyrektora lub osobę  go zastępującą.</w:t>
      </w:r>
    </w:p>
    <w:p w:rsidR="003A0E12" w:rsidRPr="00B229F1"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A21391"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B229F1">
        <w:rPr>
          <w:rFonts w:eastAsia="Times New Roman" w:cs="Times New Roman"/>
          <w:sz w:val="24"/>
          <w:szCs w:val="24"/>
          <w:bdr w:val="none" w:sz="0" w:space="0" w:color="auto" w:frame="1"/>
          <w:lang w:eastAsia="pl-PL"/>
        </w:rPr>
        <w:t>Dyre</w:t>
      </w:r>
      <w:r>
        <w:rPr>
          <w:rFonts w:eastAsia="Times New Roman" w:cs="Times New Roman"/>
          <w:sz w:val="24"/>
          <w:szCs w:val="24"/>
          <w:bdr w:val="none" w:sz="0" w:space="0" w:color="auto" w:frame="1"/>
          <w:lang w:eastAsia="pl-PL"/>
        </w:rPr>
        <w:t xml:space="preserve">ktor niezwłocznie kontaktuje się z rodzicem/opiekunem dziecka. </w:t>
      </w:r>
    </w:p>
    <w:p w:rsidR="003A0E12" w:rsidRPr="00B229F1"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7E1F53"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B229F1">
        <w:rPr>
          <w:rFonts w:eastAsia="Times New Roman" w:cs="Times New Roman"/>
          <w:sz w:val="24"/>
          <w:szCs w:val="24"/>
          <w:bdr w:val="none" w:sz="0" w:space="0" w:color="auto" w:frame="1"/>
          <w:lang w:eastAsia="pl-PL"/>
        </w:rPr>
        <w:t>Ws</w:t>
      </w:r>
      <w:r>
        <w:rPr>
          <w:rFonts w:eastAsia="Times New Roman" w:cs="Times New Roman"/>
          <w:sz w:val="24"/>
          <w:szCs w:val="24"/>
          <w:bdr w:val="none" w:sz="0" w:space="0" w:color="auto" w:frame="1"/>
          <w:lang w:eastAsia="pl-PL"/>
        </w:rPr>
        <w:t>kazana przez dyrektora osoba</w:t>
      </w:r>
      <w:r w:rsidRPr="00B229F1">
        <w:rPr>
          <w:rFonts w:eastAsia="Times New Roman" w:cs="Times New Roman"/>
          <w:sz w:val="24"/>
          <w:szCs w:val="24"/>
          <w:bdr w:val="none" w:sz="0" w:space="0" w:color="auto" w:frame="1"/>
          <w:lang w:eastAsia="pl-PL"/>
        </w:rPr>
        <w:t xml:space="preserve"> kontaktuje się telefonicznie z rodzicami pozostałych dzieci z grupy i informuje o zaistniałej sytuacji.</w:t>
      </w:r>
    </w:p>
    <w:p w:rsidR="003A0E12" w:rsidRPr="007E1F53"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830A57"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B229F1">
        <w:rPr>
          <w:rFonts w:eastAsia="Times New Roman" w:cs="Times New Roman"/>
          <w:sz w:val="24"/>
          <w:szCs w:val="24"/>
          <w:bdr w:val="none" w:sz="0" w:space="0" w:color="auto" w:frame="1"/>
          <w:lang w:eastAsia="pl-PL"/>
        </w:rPr>
        <w:t>Dziecko w izolacji przebywa p</w:t>
      </w:r>
      <w:r>
        <w:rPr>
          <w:rFonts w:eastAsia="Times New Roman" w:cs="Times New Roman"/>
          <w:sz w:val="24"/>
          <w:szCs w:val="24"/>
          <w:bdr w:val="none" w:sz="0" w:space="0" w:color="auto" w:frame="1"/>
          <w:lang w:eastAsia="pl-PL"/>
        </w:rPr>
        <w:t>od opieką pracownika szkoły</w:t>
      </w:r>
      <w:r w:rsidRPr="00B229F1">
        <w:rPr>
          <w:rFonts w:eastAsia="Times New Roman" w:cs="Times New Roman"/>
          <w:sz w:val="24"/>
          <w:szCs w:val="24"/>
          <w:bdr w:val="none" w:sz="0" w:space="0" w:color="auto" w:frame="1"/>
          <w:lang w:eastAsia="pl-PL"/>
        </w:rPr>
        <w:t xml:space="preserve">, który zachowuje wszelkie środki bezpieczeństwa – </w:t>
      </w:r>
      <w:r>
        <w:rPr>
          <w:rFonts w:eastAsia="Times New Roman" w:cs="Times New Roman"/>
          <w:sz w:val="24"/>
          <w:szCs w:val="24"/>
          <w:bdr w:val="none" w:sz="0" w:space="0" w:color="auto" w:frame="1"/>
          <w:lang w:eastAsia="pl-PL"/>
        </w:rPr>
        <w:t>osoba taka musi mieć na sobie  kombinezon, przyłbicę lub maseczkę oraz rękawiczki.</w:t>
      </w:r>
    </w:p>
    <w:p w:rsidR="003A0E12" w:rsidRPr="007E1F53"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B87F95"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7E1F53">
        <w:rPr>
          <w:rFonts w:eastAsia="Times New Roman" w:cs="Times New Roman"/>
          <w:sz w:val="24"/>
          <w:szCs w:val="24"/>
          <w:bdr w:val="none" w:sz="0" w:space="0" w:color="auto" w:frame="1"/>
          <w:lang w:eastAsia="pl-PL"/>
        </w:rPr>
        <w:t>W przypadku wystąpienia u pracownika placówki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w:t>
      </w:r>
    </w:p>
    <w:p w:rsidR="003A0E12" w:rsidRPr="007E1F53"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7E1F53"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B229F1">
        <w:rPr>
          <w:rFonts w:eastAsia="Times New Roman" w:cs="Times New Roman"/>
          <w:sz w:val="24"/>
          <w:szCs w:val="24"/>
          <w:bdr w:val="none" w:sz="0" w:space="0" w:color="auto" w:frame="1"/>
          <w:lang w:eastAsia="pl-PL"/>
        </w:rPr>
        <w:t xml:space="preserve">Dyrektor lub osoba wyznaczona zawiadamia Powiatową Stację Sanitarno-Epidemiologiczną i wprowadza do stosowania na terenie placówki instrukcje </w:t>
      </w:r>
      <w:r>
        <w:rPr>
          <w:rFonts w:eastAsia="Times New Roman" w:cs="Times New Roman"/>
          <w:sz w:val="24"/>
          <w:szCs w:val="24"/>
          <w:bdr w:val="none" w:sz="0" w:space="0" w:color="auto" w:frame="1"/>
          <w:lang w:eastAsia="pl-PL"/>
        </w:rPr>
        <w:t xml:space="preserve">                                     </w:t>
      </w:r>
      <w:r w:rsidRPr="00B229F1">
        <w:rPr>
          <w:rFonts w:eastAsia="Times New Roman" w:cs="Times New Roman"/>
          <w:sz w:val="24"/>
          <w:szCs w:val="24"/>
          <w:bdr w:val="none" w:sz="0" w:space="0" w:color="auto" w:frame="1"/>
          <w:lang w:eastAsia="pl-PL"/>
        </w:rPr>
        <w:t>i polecenia przez nią wydane.</w:t>
      </w:r>
    </w:p>
    <w:p w:rsidR="003A0E12" w:rsidRPr="007E1F53"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7E1F53"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B229F1">
        <w:rPr>
          <w:rFonts w:eastAsia="Times New Roman" w:cs="Times New Roman"/>
          <w:sz w:val="24"/>
          <w:szCs w:val="24"/>
          <w:bdr w:val="none" w:sz="0" w:space="0" w:color="auto" w:frame="1"/>
          <w:lang w:eastAsia="pl-PL"/>
        </w:rPr>
        <w:t xml:space="preserve">Obszar, w którym przebywał i poruszał się pracownik </w:t>
      </w:r>
      <w:r>
        <w:rPr>
          <w:rFonts w:eastAsia="Times New Roman" w:cs="Times New Roman"/>
          <w:sz w:val="24"/>
          <w:szCs w:val="24"/>
          <w:bdr w:val="none" w:sz="0" w:space="0" w:color="auto" w:frame="1"/>
          <w:lang w:eastAsia="pl-PL"/>
        </w:rPr>
        <w:t xml:space="preserve">lub dziecko </w:t>
      </w:r>
      <w:r w:rsidRPr="00B229F1">
        <w:rPr>
          <w:rFonts w:eastAsia="Times New Roman" w:cs="Times New Roman"/>
          <w:sz w:val="24"/>
          <w:szCs w:val="24"/>
          <w:bdr w:val="none" w:sz="0" w:space="0" w:color="auto" w:frame="1"/>
          <w:lang w:eastAsia="pl-PL"/>
        </w:rPr>
        <w:t>z podejrzeniem zakażenia COVID-19 jest niezwłocznie skrupulatnie myty, a powierzchnie dotykowe, takie jak klamki, włączniki światła, poręcze, są dezynfekowane przez osobę do tego wyznaczoną.</w:t>
      </w:r>
    </w:p>
    <w:p w:rsidR="003A0E12" w:rsidRPr="007E1F53"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7E1F53" w:rsidRDefault="003A0E12" w:rsidP="003A0E12">
      <w:pPr>
        <w:pStyle w:val="Akapitzlist"/>
        <w:numPr>
          <w:ilvl w:val="0"/>
          <w:numId w:val="9"/>
        </w:numPr>
        <w:shd w:val="clear" w:color="auto" w:fill="FFFFFF"/>
        <w:jc w:val="both"/>
        <w:rPr>
          <w:rFonts w:eastAsia="Times New Roman" w:cs="Times New Roman"/>
          <w:sz w:val="24"/>
          <w:szCs w:val="24"/>
          <w:lang w:eastAsia="pl-PL"/>
        </w:rPr>
      </w:pPr>
      <w:r>
        <w:rPr>
          <w:rFonts w:eastAsia="Times New Roman" w:cs="Times New Roman"/>
          <w:sz w:val="24"/>
          <w:szCs w:val="24"/>
          <w:bdr w:val="none" w:sz="0" w:space="0" w:color="auto" w:frame="1"/>
          <w:lang w:eastAsia="pl-PL"/>
        </w:rPr>
        <w:t>Izolatorium, w którym przebywały osoby z podejrzeniem zakażenia koronawirusem jest myte i dezynfekowane.</w:t>
      </w:r>
    </w:p>
    <w:p w:rsidR="003A0E12" w:rsidRPr="007E1F53"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7E1F53"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B229F1">
        <w:rPr>
          <w:rFonts w:eastAsia="Times New Roman" w:cs="Times New Roman"/>
          <w:sz w:val="24"/>
          <w:szCs w:val="24"/>
          <w:bdr w:val="none" w:sz="0" w:space="0" w:color="auto" w:frame="1"/>
          <w:lang w:eastAsia="pl-PL"/>
        </w:rPr>
        <w:lastRenderedPageBreak/>
        <w:t>Dyrektor lub osoba przez niego wyznaczona sporządza listę osób, z którymi osoba podejrzana o zakażenie miała kontakt</w:t>
      </w:r>
      <w:r>
        <w:rPr>
          <w:rFonts w:eastAsia="Times New Roman" w:cs="Times New Roman"/>
          <w:sz w:val="24"/>
          <w:szCs w:val="24"/>
          <w:bdr w:val="none" w:sz="0" w:space="0" w:color="auto" w:frame="1"/>
          <w:lang w:eastAsia="pl-PL"/>
        </w:rPr>
        <w:t>, aby w razie potrzeby przekazać</w:t>
      </w:r>
      <w:r w:rsidRPr="00B229F1">
        <w:rPr>
          <w:rFonts w:eastAsia="Times New Roman" w:cs="Times New Roman"/>
          <w:sz w:val="24"/>
          <w:szCs w:val="24"/>
          <w:bdr w:val="none" w:sz="0" w:space="0" w:color="auto" w:frame="1"/>
          <w:lang w:eastAsia="pl-PL"/>
        </w:rPr>
        <w:t xml:space="preserve"> ją Powiatowej Stacji Sanitarno-Epidemiologicznej.</w:t>
      </w:r>
    </w:p>
    <w:p w:rsidR="003A0E12" w:rsidRPr="007E1F53"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7E1F53"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B229F1">
        <w:rPr>
          <w:rFonts w:eastAsia="Times New Roman" w:cs="Times New Roman"/>
          <w:sz w:val="24"/>
          <w:szCs w:val="24"/>
          <w:bdr w:val="none" w:sz="0" w:space="0" w:color="auto" w:frame="1"/>
          <w:lang w:eastAsia="pl-PL"/>
        </w:rPr>
        <w:t>Dyrektor na podstawie wytycznych, instrukcji powiatowej stacji sanit</w:t>
      </w:r>
      <w:r>
        <w:rPr>
          <w:rFonts w:eastAsia="Times New Roman" w:cs="Times New Roman"/>
          <w:sz w:val="24"/>
          <w:szCs w:val="24"/>
          <w:bdr w:val="none" w:sz="0" w:space="0" w:color="auto" w:frame="1"/>
          <w:lang w:eastAsia="pl-PL"/>
        </w:rPr>
        <w:t>arno-epidemiologicznej podejmuje</w:t>
      </w:r>
      <w:r w:rsidRPr="00B229F1">
        <w:rPr>
          <w:rFonts w:eastAsia="Times New Roman" w:cs="Times New Roman"/>
          <w:sz w:val="24"/>
          <w:szCs w:val="24"/>
          <w:bdr w:val="none" w:sz="0" w:space="0" w:color="auto" w:frame="1"/>
          <w:lang w:eastAsia="pl-PL"/>
        </w:rPr>
        <w:t xml:space="preserve"> decyzję odnośnie dalszych działań</w:t>
      </w:r>
      <w:r w:rsidRPr="00B229F1">
        <w:rPr>
          <w:rFonts w:eastAsia="Times New Roman" w:cs="Times New Roman"/>
          <w:sz w:val="24"/>
          <w:szCs w:val="24"/>
          <w:bdr w:val="none" w:sz="0" w:space="0" w:color="auto" w:frame="1"/>
          <w:lang w:eastAsia="pl-PL"/>
        </w:rPr>
        <w:br/>
        <w:t>w przypadku stwierdzenia na terenie placówki zakażenia.</w:t>
      </w:r>
    </w:p>
    <w:p w:rsidR="003A0E12" w:rsidRPr="007E1F53" w:rsidRDefault="003A0E12" w:rsidP="003A0E12">
      <w:pPr>
        <w:shd w:val="clear" w:color="auto" w:fill="FFFFFF"/>
        <w:spacing w:after="0" w:line="240" w:lineRule="auto"/>
        <w:jc w:val="both"/>
        <w:rPr>
          <w:rFonts w:ascii="Times New Roman" w:eastAsia="Times New Roman" w:hAnsi="Times New Roman" w:cs="Times New Roman"/>
          <w:sz w:val="24"/>
          <w:szCs w:val="24"/>
          <w:lang w:eastAsia="pl-PL"/>
        </w:rPr>
      </w:pPr>
    </w:p>
    <w:p w:rsidR="003A0E12" w:rsidRPr="00B229F1" w:rsidRDefault="003A0E12" w:rsidP="003A0E12">
      <w:pPr>
        <w:pStyle w:val="Akapitzlist"/>
        <w:numPr>
          <w:ilvl w:val="0"/>
          <w:numId w:val="9"/>
        </w:numPr>
        <w:shd w:val="clear" w:color="auto" w:fill="FFFFFF"/>
        <w:jc w:val="both"/>
        <w:rPr>
          <w:rFonts w:eastAsia="Times New Roman" w:cs="Times New Roman"/>
          <w:sz w:val="24"/>
          <w:szCs w:val="24"/>
          <w:lang w:eastAsia="pl-PL"/>
        </w:rPr>
      </w:pPr>
      <w:r w:rsidRPr="00B229F1">
        <w:rPr>
          <w:rFonts w:eastAsia="Times New Roman" w:cs="Times New Roman"/>
          <w:sz w:val="24"/>
          <w:szCs w:val="24"/>
          <w:bdr w:val="none" w:sz="0" w:space="0" w:color="auto" w:frame="1"/>
          <w:lang w:eastAsia="pl-PL"/>
        </w:rPr>
        <w:t>W przypadku uzyskania informacji od rodziców lub pracowników o potwierdzonym zarażeniu wirusem COVID-19 u osoby, która przebywała</w:t>
      </w:r>
      <w:r w:rsidRPr="00B229F1">
        <w:rPr>
          <w:rFonts w:eastAsia="Times New Roman" w:cs="Times New Roman"/>
          <w:sz w:val="24"/>
          <w:szCs w:val="24"/>
          <w:bdr w:val="none" w:sz="0" w:space="0" w:color="auto" w:frame="1"/>
          <w:lang w:eastAsia="pl-PL"/>
        </w:rPr>
        <w:br/>
        <w:t>w ostatnim tygodniu w placówce, Dyrektor niezwłocznie kontaktuje się z powiatową stacją sanitarno-epidemiologiczną celem uzyskania wskazówek, instrukcji do dalszego postępowania.</w:t>
      </w:r>
    </w:p>
    <w:p w:rsidR="003A0E12" w:rsidRPr="003A0E12" w:rsidRDefault="003A0E12" w:rsidP="003A0E12">
      <w:pPr>
        <w:spacing w:line="276" w:lineRule="auto"/>
        <w:jc w:val="both"/>
        <w:rPr>
          <w:rFonts w:cs="Times New Roman"/>
          <w:sz w:val="24"/>
          <w:szCs w:val="24"/>
        </w:rPr>
      </w:pPr>
    </w:p>
    <w:p w:rsidR="007210A8" w:rsidRPr="00B23FDC" w:rsidRDefault="007210A8" w:rsidP="007210A8">
      <w:pPr>
        <w:pStyle w:val="Akapitzlist"/>
        <w:spacing w:line="276" w:lineRule="auto"/>
        <w:jc w:val="both"/>
        <w:rPr>
          <w:rFonts w:cs="Times New Roman"/>
          <w:sz w:val="24"/>
          <w:szCs w:val="24"/>
        </w:rPr>
      </w:pPr>
    </w:p>
    <w:p w:rsidR="00662452" w:rsidRPr="00B23FDC" w:rsidRDefault="00662452" w:rsidP="00DA5B64">
      <w:pPr>
        <w:pStyle w:val="Akapitzlist"/>
        <w:spacing w:line="276" w:lineRule="auto"/>
        <w:jc w:val="both"/>
        <w:rPr>
          <w:rFonts w:cs="Times New Roman"/>
          <w:sz w:val="24"/>
          <w:szCs w:val="24"/>
        </w:rPr>
      </w:pPr>
    </w:p>
    <w:p w:rsidR="00080B02" w:rsidRPr="00080B02" w:rsidRDefault="00080B02" w:rsidP="000A727B">
      <w:pPr>
        <w:spacing w:line="360" w:lineRule="auto"/>
        <w:rPr>
          <w:rFonts w:ascii="Arial" w:hAnsi="Arial" w:cs="Arial"/>
          <w:b/>
          <w:sz w:val="24"/>
          <w:szCs w:val="24"/>
        </w:rPr>
      </w:pPr>
    </w:p>
    <w:p w:rsidR="00080B02" w:rsidRDefault="00080B02" w:rsidP="00080B02">
      <w:pPr>
        <w:pStyle w:val="Akapitzlist"/>
        <w:spacing w:line="360" w:lineRule="auto"/>
        <w:rPr>
          <w:rFonts w:cs="Times New Roman"/>
          <w:sz w:val="24"/>
        </w:rPr>
      </w:pPr>
    </w:p>
    <w:p w:rsidR="004B530F" w:rsidRPr="00AA0BE4" w:rsidRDefault="004B530F" w:rsidP="00FE7FD5">
      <w:pPr>
        <w:pStyle w:val="Akapitzlist"/>
        <w:spacing w:line="360" w:lineRule="auto"/>
        <w:rPr>
          <w:rFonts w:cs="Times New Roman"/>
          <w:sz w:val="24"/>
        </w:rPr>
      </w:pPr>
    </w:p>
    <w:p w:rsidR="004B530F" w:rsidRPr="00AA0BE4" w:rsidRDefault="004B530F" w:rsidP="004B530F">
      <w:pPr>
        <w:pStyle w:val="Akapitzlist"/>
        <w:spacing w:line="360" w:lineRule="auto"/>
        <w:ind w:left="964"/>
        <w:rPr>
          <w:rFonts w:cs="Times New Roman"/>
          <w:sz w:val="24"/>
        </w:rPr>
      </w:pPr>
    </w:p>
    <w:p w:rsidR="004B530F" w:rsidRPr="00BE0A18" w:rsidRDefault="004B530F" w:rsidP="004B530F">
      <w:pPr>
        <w:pStyle w:val="Akapitzlist"/>
        <w:spacing w:line="360" w:lineRule="auto"/>
        <w:ind w:left="964"/>
        <w:rPr>
          <w:rFonts w:ascii="Arial" w:hAnsi="Arial" w:cs="Arial"/>
          <w:sz w:val="24"/>
        </w:rPr>
      </w:pPr>
    </w:p>
    <w:p w:rsidR="002F0A2B" w:rsidRPr="002F0A2B" w:rsidRDefault="002F0A2B" w:rsidP="004B530F">
      <w:pPr>
        <w:spacing w:after="0" w:line="240" w:lineRule="auto"/>
        <w:ind w:left="360"/>
        <w:rPr>
          <w:rFonts w:ascii="Arial" w:hAnsi="Arial" w:cs="Arial"/>
          <w:sz w:val="24"/>
        </w:rPr>
      </w:pPr>
    </w:p>
    <w:p w:rsidR="002F0A2B" w:rsidRPr="002F0A2B" w:rsidRDefault="002F0A2B" w:rsidP="002F0A2B">
      <w:pPr>
        <w:spacing w:line="360" w:lineRule="auto"/>
        <w:rPr>
          <w:rFonts w:ascii="Arial" w:hAnsi="Arial" w:cs="Arial"/>
          <w:sz w:val="24"/>
        </w:rPr>
      </w:pPr>
    </w:p>
    <w:p w:rsidR="002F0A2B" w:rsidRDefault="002F0A2B"/>
    <w:sectPr w:rsidR="002F0A2B" w:rsidSect="00C92E28">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15" w:rsidRDefault="00687115" w:rsidP="002F0A2B">
      <w:pPr>
        <w:spacing w:after="0" w:line="240" w:lineRule="auto"/>
      </w:pPr>
      <w:r>
        <w:separator/>
      </w:r>
    </w:p>
  </w:endnote>
  <w:endnote w:type="continuationSeparator" w:id="0">
    <w:p w:rsidR="00687115" w:rsidRDefault="00687115" w:rsidP="002F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220332"/>
      <w:docPartObj>
        <w:docPartGallery w:val="Page Numbers (Bottom of Page)"/>
        <w:docPartUnique/>
      </w:docPartObj>
    </w:sdtPr>
    <w:sdtEndPr/>
    <w:sdtContent>
      <w:p w:rsidR="003A0E12" w:rsidRDefault="003A0E12">
        <w:pPr>
          <w:pStyle w:val="Stopka"/>
          <w:jc w:val="center"/>
        </w:pPr>
        <w:r>
          <w:fldChar w:fldCharType="begin"/>
        </w:r>
        <w:r>
          <w:instrText>PAGE   \* MERGEFORMAT</w:instrText>
        </w:r>
        <w:r>
          <w:fldChar w:fldCharType="separate"/>
        </w:r>
        <w:r w:rsidR="00960868">
          <w:rPr>
            <w:noProof/>
          </w:rPr>
          <w:t>3</w:t>
        </w:r>
        <w:r>
          <w:fldChar w:fldCharType="end"/>
        </w:r>
      </w:p>
    </w:sdtContent>
  </w:sdt>
  <w:p w:rsidR="003A0E12" w:rsidRDefault="003A0E1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15" w:rsidRDefault="00687115" w:rsidP="002F0A2B">
      <w:pPr>
        <w:spacing w:after="0" w:line="240" w:lineRule="auto"/>
      </w:pPr>
      <w:r>
        <w:separator/>
      </w:r>
    </w:p>
  </w:footnote>
  <w:footnote w:type="continuationSeparator" w:id="0">
    <w:p w:rsidR="00687115" w:rsidRDefault="00687115" w:rsidP="002F0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53C4A"/>
    <w:multiLevelType w:val="hybridMultilevel"/>
    <w:tmpl w:val="48F8CAFA"/>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A5979"/>
    <w:multiLevelType w:val="multilevel"/>
    <w:tmpl w:val="2F0E88D4"/>
    <w:lvl w:ilvl="0">
      <w:start w:val="1"/>
      <w:numFmt w:val="decimal"/>
      <w:lvlText w:val="%1."/>
      <w:lvlJc w:val="left"/>
      <w:pPr>
        <w:tabs>
          <w:tab w:val="num" w:pos="720"/>
        </w:tabs>
        <w:ind w:left="720" w:hanging="360"/>
      </w:pPr>
      <w:rPr>
        <w:rFonts w:ascii="Cambria" w:eastAsia="Times New Roman" w:hAnsi="Cambria" w:cs="Calibri"/>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A3792B"/>
    <w:multiLevelType w:val="hybridMultilevel"/>
    <w:tmpl w:val="82E4F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2B"/>
    <w:rsid w:val="00080B02"/>
    <w:rsid w:val="000A116D"/>
    <w:rsid w:val="000A727B"/>
    <w:rsid w:val="0014412F"/>
    <w:rsid w:val="00292691"/>
    <w:rsid w:val="002F0A2B"/>
    <w:rsid w:val="003167C4"/>
    <w:rsid w:val="00327022"/>
    <w:rsid w:val="003A0E12"/>
    <w:rsid w:val="004A2D57"/>
    <w:rsid w:val="004B1389"/>
    <w:rsid w:val="004B530F"/>
    <w:rsid w:val="005301D4"/>
    <w:rsid w:val="005346E3"/>
    <w:rsid w:val="005B7716"/>
    <w:rsid w:val="0064510B"/>
    <w:rsid w:val="00662452"/>
    <w:rsid w:val="00665853"/>
    <w:rsid w:val="00687115"/>
    <w:rsid w:val="007024F8"/>
    <w:rsid w:val="00711470"/>
    <w:rsid w:val="007210A8"/>
    <w:rsid w:val="0075217A"/>
    <w:rsid w:val="00766D02"/>
    <w:rsid w:val="007715FB"/>
    <w:rsid w:val="00775D5D"/>
    <w:rsid w:val="007946A9"/>
    <w:rsid w:val="007C08EE"/>
    <w:rsid w:val="00831232"/>
    <w:rsid w:val="008605B6"/>
    <w:rsid w:val="008714F5"/>
    <w:rsid w:val="0091282B"/>
    <w:rsid w:val="00960868"/>
    <w:rsid w:val="009A1589"/>
    <w:rsid w:val="00AA0BE4"/>
    <w:rsid w:val="00B23FDC"/>
    <w:rsid w:val="00B71ADC"/>
    <w:rsid w:val="00C92E28"/>
    <w:rsid w:val="00CF150D"/>
    <w:rsid w:val="00DA5B64"/>
    <w:rsid w:val="00EA7A75"/>
    <w:rsid w:val="00F53540"/>
    <w:rsid w:val="00FE7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7228"/>
  <w15:chartTrackingRefBased/>
  <w15:docId w15:val="{C1832A18-EE50-4ACC-9E75-604665BC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F0A2B"/>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2F0A2B"/>
    <w:rPr>
      <w:rFonts w:ascii="Times New Roman" w:hAnsi="Times New Roman"/>
      <w:sz w:val="20"/>
      <w:szCs w:val="20"/>
    </w:rPr>
  </w:style>
  <w:style w:type="character" w:styleId="Odwoanieprzypisudolnego">
    <w:name w:val="footnote reference"/>
    <w:basedOn w:val="Domylnaczcionkaakapitu"/>
    <w:uiPriority w:val="99"/>
    <w:semiHidden/>
    <w:unhideWhenUsed/>
    <w:rsid w:val="002F0A2B"/>
    <w:rPr>
      <w:vertAlign w:val="superscript"/>
    </w:rPr>
  </w:style>
  <w:style w:type="paragraph" w:styleId="Akapitzlist">
    <w:name w:val="List Paragraph"/>
    <w:basedOn w:val="Normalny"/>
    <w:link w:val="AkapitzlistZnak"/>
    <w:uiPriority w:val="34"/>
    <w:qFormat/>
    <w:rsid w:val="002F0A2B"/>
    <w:pPr>
      <w:spacing w:after="0" w:line="240" w:lineRule="auto"/>
      <w:ind w:left="720"/>
      <w:contextualSpacing/>
    </w:pPr>
    <w:rPr>
      <w:rFonts w:ascii="Times New Roman" w:hAnsi="Times New Roman"/>
    </w:rPr>
  </w:style>
  <w:style w:type="character" w:customStyle="1" w:styleId="AkapitzlistZnak">
    <w:name w:val="Akapit z listą Znak"/>
    <w:link w:val="Akapitzlist"/>
    <w:uiPriority w:val="99"/>
    <w:locked/>
    <w:rsid w:val="002F0A2B"/>
    <w:rPr>
      <w:rFonts w:ascii="Times New Roman" w:hAnsi="Times New Roman"/>
    </w:rPr>
  </w:style>
  <w:style w:type="paragraph" w:styleId="Tekstkomentarza">
    <w:name w:val="annotation text"/>
    <w:basedOn w:val="Normalny"/>
    <w:link w:val="TekstkomentarzaZnak"/>
    <w:uiPriority w:val="99"/>
    <w:unhideWhenUsed/>
    <w:rsid w:val="004B530F"/>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4B530F"/>
    <w:rPr>
      <w:rFonts w:ascii="Times New Roman" w:hAnsi="Times New Roman"/>
      <w:sz w:val="20"/>
      <w:szCs w:val="20"/>
    </w:rPr>
  </w:style>
  <w:style w:type="paragraph" w:styleId="Tekstdymka">
    <w:name w:val="Balloon Text"/>
    <w:basedOn w:val="Normalny"/>
    <w:link w:val="TekstdymkaZnak"/>
    <w:uiPriority w:val="99"/>
    <w:semiHidden/>
    <w:unhideWhenUsed/>
    <w:rsid w:val="00771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5FB"/>
    <w:rPr>
      <w:rFonts w:ascii="Segoe UI" w:hAnsi="Segoe UI" w:cs="Segoe UI"/>
      <w:sz w:val="18"/>
      <w:szCs w:val="18"/>
    </w:rPr>
  </w:style>
  <w:style w:type="table" w:styleId="Tabela-Siatka">
    <w:name w:val="Table Grid"/>
    <w:basedOn w:val="Standardowy"/>
    <w:uiPriority w:val="39"/>
    <w:rsid w:val="007C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A0E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E12"/>
  </w:style>
  <w:style w:type="paragraph" w:styleId="Stopka">
    <w:name w:val="footer"/>
    <w:basedOn w:val="Normalny"/>
    <w:link w:val="StopkaZnak"/>
    <w:uiPriority w:val="99"/>
    <w:unhideWhenUsed/>
    <w:rsid w:val="003A0E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7845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2020-06-02T09:14:00Z</cp:lastPrinted>
  <dcterms:created xsi:type="dcterms:W3CDTF">2020-06-02T15:16:00Z</dcterms:created>
  <dcterms:modified xsi:type="dcterms:W3CDTF">2020-06-02T15:16:00Z</dcterms:modified>
</cp:coreProperties>
</file>